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CC" w:rsidRPr="00964C2C" w:rsidRDefault="00FB1CCC" w:rsidP="006604FF">
      <w:pPr>
        <w:spacing w:line="360" w:lineRule="auto"/>
        <w:ind w:firstLine="709"/>
        <w:jc w:val="both"/>
        <w:rPr>
          <w:rFonts w:ascii="Arial" w:hAnsi="Arial" w:cs="Arial"/>
          <w:b/>
          <w:sz w:val="28"/>
          <w:szCs w:val="28"/>
        </w:rPr>
      </w:pPr>
      <w:r w:rsidRPr="00964C2C">
        <w:rPr>
          <w:rFonts w:ascii="Arial" w:hAnsi="Arial" w:cs="Arial"/>
          <w:b/>
          <w:sz w:val="28"/>
          <w:szCs w:val="28"/>
        </w:rPr>
        <w:t>УДК 940(470/.09).08:32</w:t>
      </w:r>
    </w:p>
    <w:p w:rsidR="00FB1CCC" w:rsidRPr="00964C2C" w:rsidRDefault="00CF511A" w:rsidP="006604FF">
      <w:pPr>
        <w:spacing w:line="360" w:lineRule="auto"/>
        <w:ind w:firstLine="709"/>
        <w:jc w:val="right"/>
        <w:rPr>
          <w:rFonts w:ascii="Arial" w:hAnsi="Arial" w:cs="Arial"/>
          <w:b/>
          <w:i/>
          <w:sz w:val="28"/>
          <w:szCs w:val="28"/>
        </w:rPr>
      </w:pPr>
      <w:r w:rsidRPr="00964C2C">
        <w:rPr>
          <w:rFonts w:ascii="Arial" w:hAnsi="Arial" w:cs="Arial"/>
          <w:b/>
          <w:i/>
          <w:sz w:val="28"/>
          <w:szCs w:val="28"/>
        </w:rPr>
        <w:t>Наталья Юрьевна Колокольцева,</w:t>
      </w:r>
    </w:p>
    <w:p w:rsidR="001D5387" w:rsidRPr="00964C2C" w:rsidRDefault="001D5387" w:rsidP="006604FF">
      <w:pPr>
        <w:spacing w:line="360" w:lineRule="auto"/>
        <w:ind w:firstLine="709"/>
        <w:jc w:val="right"/>
        <w:rPr>
          <w:rFonts w:ascii="Arial" w:hAnsi="Arial" w:cs="Arial"/>
          <w:i/>
          <w:sz w:val="28"/>
          <w:szCs w:val="28"/>
        </w:rPr>
      </w:pPr>
      <w:r w:rsidRPr="00964C2C">
        <w:rPr>
          <w:rFonts w:ascii="Arial" w:hAnsi="Arial" w:cs="Arial"/>
          <w:i/>
          <w:sz w:val="28"/>
          <w:szCs w:val="28"/>
        </w:rPr>
        <w:t>кандидат исторических наук,</w:t>
      </w:r>
    </w:p>
    <w:p w:rsidR="00CF511A" w:rsidRPr="00964C2C" w:rsidRDefault="00CF511A" w:rsidP="006604FF">
      <w:pPr>
        <w:spacing w:line="360" w:lineRule="auto"/>
        <w:ind w:firstLine="709"/>
        <w:jc w:val="right"/>
        <w:rPr>
          <w:rFonts w:ascii="Arial" w:hAnsi="Arial" w:cs="Arial"/>
          <w:i/>
          <w:sz w:val="28"/>
          <w:szCs w:val="28"/>
        </w:rPr>
      </w:pPr>
      <w:r w:rsidRPr="00964C2C">
        <w:rPr>
          <w:rFonts w:ascii="Arial" w:hAnsi="Arial" w:cs="Arial"/>
          <w:i/>
          <w:sz w:val="28"/>
          <w:szCs w:val="28"/>
        </w:rPr>
        <w:t>Алтайский государственный университет</w:t>
      </w:r>
    </w:p>
    <w:p w:rsidR="00CF511A" w:rsidRPr="00964C2C" w:rsidRDefault="00CF511A" w:rsidP="006604FF">
      <w:pPr>
        <w:spacing w:line="360" w:lineRule="auto"/>
        <w:ind w:firstLine="709"/>
        <w:jc w:val="right"/>
        <w:rPr>
          <w:rFonts w:ascii="Arial" w:hAnsi="Arial" w:cs="Arial"/>
          <w:i/>
          <w:sz w:val="28"/>
          <w:szCs w:val="28"/>
        </w:rPr>
      </w:pPr>
      <w:r w:rsidRPr="00964C2C">
        <w:rPr>
          <w:rFonts w:ascii="Arial" w:hAnsi="Arial" w:cs="Arial"/>
          <w:i/>
          <w:sz w:val="28"/>
          <w:szCs w:val="28"/>
        </w:rPr>
        <w:t>(</w:t>
      </w:r>
      <w:r w:rsidR="001D5387" w:rsidRPr="00964C2C">
        <w:rPr>
          <w:rFonts w:ascii="Arial" w:hAnsi="Arial" w:cs="Arial"/>
          <w:i/>
          <w:sz w:val="28"/>
          <w:szCs w:val="28"/>
        </w:rPr>
        <w:t xml:space="preserve">656049, Россия, </w:t>
      </w:r>
      <w:r w:rsidRPr="00964C2C">
        <w:rPr>
          <w:rFonts w:ascii="Arial" w:hAnsi="Arial" w:cs="Arial"/>
          <w:i/>
          <w:sz w:val="28"/>
          <w:szCs w:val="28"/>
        </w:rPr>
        <w:t xml:space="preserve">г. Барнаул, </w:t>
      </w:r>
      <w:r w:rsidR="001D5387" w:rsidRPr="00964C2C">
        <w:rPr>
          <w:rFonts w:ascii="Arial" w:hAnsi="Arial" w:cs="Arial"/>
          <w:i/>
          <w:sz w:val="28"/>
          <w:szCs w:val="28"/>
        </w:rPr>
        <w:t>пр. Ленина, 61</w:t>
      </w:r>
      <w:r w:rsidRPr="00964C2C">
        <w:rPr>
          <w:rFonts w:ascii="Arial" w:hAnsi="Arial" w:cs="Arial"/>
          <w:i/>
          <w:sz w:val="28"/>
          <w:szCs w:val="28"/>
        </w:rPr>
        <w:t>)</w:t>
      </w:r>
    </w:p>
    <w:p w:rsidR="001D5387" w:rsidRPr="00964C2C" w:rsidRDefault="00A4194C" w:rsidP="006604FF">
      <w:pPr>
        <w:spacing w:line="360" w:lineRule="auto"/>
        <w:ind w:firstLine="709"/>
        <w:jc w:val="right"/>
        <w:rPr>
          <w:rFonts w:ascii="Arial" w:hAnsi="Arial" w:cs="Arial"/>
          <w:i/>
          <w:sz w:val="28"/>
          <w:szCs w:val="28"/>
          <w:lang w:val="en-US"/>
        </w:rPr>
      </w:pPr>
      <w:r w:rsidRPr="00964C2C">
        <w:rPr>
          <w:rFonts w:ascii="Arial" w:hAnsi="Arial" w:cs="Arial"/>
          <w:i/>
          <w:sz w:val="28"/>
          <w:szCs w:val="28"/>
          <w:lang w:val="en-US"/>
        </w:rPr>
        <w:t xml:space="preserve">ORCID </w:t>
      </w:r>
      <w:r w:rsidR="003F7ADA" w:rsidRPr="00964C2C">
        <w:rPr>
          <w:rFonts w:ascii="Arial" w:hAnsi="Arial" w:cs="Arial"/>
          <w:i/>
          <w:sz w:val="28"/>
          <w:szCs w:val="28"/>
          <w:lang w:val="en-US"/>
        </w:rPr>
        <w:t>0000-0002-9636-6562</w:t>
      </w:r>
    </w:p>
    <w:p w:rsidR="00CF511A" w:rsidRPr="00964C2C" w:rsidRDefault="00CF511A" w:rsidP="006604FF">
      <w:pPr>
        <w:spacing w:line="360" w:lineRule="auto"/>
        <w:ind w:firstLine="709"/>
        <w:jc w:val="right"/>
        <w:rPr>
          <w:rFonts w:ascii="Arial" w:hAnsi="Arial" w:cs="Arial"/>
          <w:i/>
          <w:sz w:val="28"/>
          <w:szCs w:val="28"/>
          <w:lang w:val="en-US"/>
        </w:rPr>
      </w:pPr>
      <w:r w:rsidRPr="00964C2C">
        <w:rPr>
          <w:rFonts w:ascii="Arial" w:hAnsi="Arial" w:cs="Arial"/>
          <w:i/>
          <w:sz w:val="28"/>
          <w:szCs w:val="28"/>
          <w:lang w:val="en-US"/>
        </w:rPr>
        <w:t>e-mail: n_kolokolceva@mail.ru</w:t>
      </w:r>
    </w:p>
    <w:p w:rsidR="00CF511A" w:rsidRPr="00964C2C" w:rsidRDefault="00CF511A" w:rsidP="006604FF">
      <w:pPr>
        <w:spacing w:line="360" w:lineRule="auto"/>
        <w:ind w:firstLine="709"/>
        <w:jc w:val="right"/>
        <w:rPr>
          <w:rFonts w:ascii="Arial" w:hAnsi="Arial" w:cs="Arial"/>
          <w:b/>
          <w:i/>
          <w:sz w:val="28"/>
          <w:szCs w:val="28"/>
        </w:rPr>
      </w:pPr>
      <w:r w:rsidRPr="00964C2C">
        <w:rPr>
          <w:rFonts w:ascii="Arial" w:hAnsi="Arial" w:cs="Arial"/>
          <w:b/>
          <w:i/>
          <w:sz w:val="28"/>
          <w:szCs w:val="28"/>
        </w:rPr>
        <w:t>Ксения Викторовна Валькова,</w:t>
      </w:r>
    </w:p>
    <w:p w:rsidR="00CF511A" w:rsidRPr="00964C2C" w:rsidRDefault="00CF511A" w:rsidP="006604FF">
      <w:pPr>
        <w:spacing w:line="360" w:lineRule="auto"/>
        <w:ind w:firstLine="709"/>
        <w:jc w:val="right"/>
        <w:rPr>
          <w:rFonts w:ascii="Arial" w:hAnsi="Arial" w:cs="Arial"/>
          <w:i/>
          <w:sz w:val="28"/>
          <w:szCs w:val="28"/>
        </w:rPr>
      </w:pPr>
      <w:r w:rsidRPr="00964C2C">
        <w:rPr>
          <w:rFonts w:ascii="Arial" w:hAnsi="Arial" w:cs="Arial"/>
          <w:i/>
          <w:sz w:val="28"/>
          <w:szCs w:val="28"/>
        </w:rPr>
        <w:t>Алтайский государственный университет</w:t>
      </w:r>
    </w:p>
    <w:p w:rsidR="00A4194C" w:rsidRPr="00964C2C" w:rsidRDefault="00A4194C" w:rsidP="006604FF">
      <w:pPr>
        <w:spacing w:line="360" w:lineRule="auto"/>
        <w:ind w:firstLine="709"/>
        <w:jc w:val="right"/>
        <w:rPr>
          <w:rFonts w:ascii="Arial" w:hAnsi="Arial" w:cs="Arial"/>
          <w:i/>
          <w:sz w:val="28"/>
          <w:szCs w:val="28"/>
        </w:rPr>
      </w:pPr>
      <w:r w:rsidRPr="00964C2C">
        <w:rPr>
          <w:rFonts w:ascii="Arial" w:hAnsi="Arial" w:cs="Arial"/>
          <w:i/>
          <w:sz w:val="28"/>
          <w:szCs w:val="28"/>
        </w:rPr>
        <w:t>(656049, Россия, г. Барнаул, пр. Ленина, 61)</w:t>
      </w:r>
    </w:p>
    <w:p w:rsidR="00A4194C" w:rsidRPr="00964C2C" w:rsidRDefault="00A4194C" w:rsidP="006604FF">
      <w:pPr>
        <w:spacing w:line="360" w:lineRule="auto"/>
        <w:ind w:firstLine="709"/>
        <w:jc w:val="right"/>
        <w:rPr>
          <w:rFonts w:ascii="Arial" w:hAnsi="Arial" w:cs="Arial"/>
          <w:i/>
          <w:sz w:val="28"/>
          <w:szCs w:val="28"/>
        </w:rPr>
      </w:pPr>
      <w:r w:rsidRPr="00964C2C">
        <w:rPr>
          <w:rFonts w:ascii="Arial" w:hAnsi="Arial" w:cs="Arial"/>
          <w:i/>
          <w:sz w:val="28"/>
          <w:szCs w:val="28"/>
          <w:lang w:val="en-US"/>
        </w:rPr>
        <w:t>ORCID</w:t>
      </w:r>
      <w:r w:rsidRPr="00964C2C">
        <w:rPr>
          <w:rFonts w:ascii="Arial" w:hAnsi="Arial" w:cs="Arial"/>
          <w:i/>
          <w:sz w:val="28"/>
          <w:szCs w:val="28"/>
        </w:rPr>
        <w:t xml:space="preserve"> </w:t>
      </w:r>
      <w:r w:rsidR="003F7ADA" w:rsidRPr="00964C2C">
        <w:rPr>
          <w:rFonts w:ascii="Arial" w:hAnsi="Arial" w:cs="Arial"/>
          <w:i/>
          <w:sz w:val="28"/>
          <w:szCs w:val="28"/>
        </w:rPr>
        <w:t>0000-0003-0301-294</w:t>
      </w:r>
      <w:r w:rsidR="003F7ADA" w:rsidRPr="00964C2C">
        <w:rPr>
          <w:rFonts w:ascii="Arial" w:hAnsi="Arial" w:cs="Arial"/>
          <w:i/>
          <w:sz w:val="28"/>
          <w:szCs w:val="28"/>
          <w:lang w:val="en-US"/>
        </w:rPr>
        <w:t>X</w:t>
      </w:r>
    </w:p>
    <w:p w:rsidR="00CF511A" w:rsidRPr="00964C2C" w:rsidRDefault="00CF511A" w:rsidP="006604FF">
      <w:pPr>
        <w:spacing w:line="360" w:lineRule="auto"/>
        <w:ind w:firstLine="709"/>
        <w:jc w:val="right"/>
        <w:rPr>
          <w:rFonts w:ascii="Arial" w:hAnsi="Arial" w:cs="Arial"/>
          <w:i/>
          <w:sz w:val="28"/>
          <w:szCs w:val="28"/>
        </w:rPr>
      </w:pPr>
      <w:r w:rsidRPr="00964C2C">
        <w:rPr>
          <w:rFonts w:ascii="Arial" w:hAnsi="Arial" w:cs="Arial"/>
          <w:i/>
          <w:sz w:val="28"/>
          <w:szCs w:val="28"/>
          <w:lang w:val="en-US"/>
        </w:rPr>
        <w:t>e</w:t>
      </w:r>
      <w:r w:rsidRPr="00964C2C">
        <w:rPr>
          <w:rFonts w:ascii="Arial" w:hAnsi="Arial" w:cs="Arial"/>
          <w:i/>
          <w:sz w:val="28"/>
          <w:szCs w:val="28"/>
        </w:rPr>
        <w:t>-</w:t>
      </w:r>
      <w:r w:rsidRPr="00964C2C">
        <w:rPr>
          <w:rFonts w:ascii="Arial" w:hAnsi="Arial" w:cs="Arial"/>
          <w:i/>
          <w:sz w:val="28"/>
          <w:szCs w:val="28"/>
          <w:lang w:val="en-US"/>
        </w:rPr>
        <w:t>mail</w:t>
      </w:r>
      <w:r w:rsidRPr="00964C2C">
        <w:rPr>
          <w:rFonts w:ascii="Arial" w:hAnsi="Arial" w:cs="Arial"/>
          <w:i/>
          <w:sz w:val="28"/>
          <w:szCs w:val="28"/>
        </w:rPr>
        <w:t xml:space="preserve">: </w:t>
      </w:r>
      <w:r w:rsidR="0095362B" w:rsidRPr="00964C2C">
        <w:rPr>
          <w:rFonts w:ascii="Arial" w:hAnsi="Arial" w:cs="Arial"/>
          <w:i/>
          <w:sz w:val="28"/>
          <w:szCs w:val="28"/>
        </w:rPr>
        <w:t>2009-93@</w:t>
      </w:r>
      <w:r w:rsidR="0095362B" w:rsidRPr="00964C2C">
        <w:rPr>
          <w:rFonts w:ascii="Arial" w:hAnsi="Arial" w:cs="Arial"/>
          <w:i/>
          <w:sz w:val="28"/>
          <w:szCs w:val="28"/>
          <w:lang w:val="en-US"/>
        </w:rPr>
        <w:t>mail</w:t>
      </w:r>
      <w:r w:rsidR="0095362B" w:rsidRPr="00964C2C">
        <w:rPr>
          <w:rFonts w:ascii="Arial" w:hAnsi="Arial" w:cs="Arial"/>
          <w:i/>
          <w:sz w:val="28"/>
          <w:szCs w:val="28"/>
        </w:rPr>
        <w:t>.</w:t>
      </w:r>
      <w:r w:rsidR="0095362B" w:rsidRPr="00964C2C">
        <w:rPr>
          <w:rFonts w:ascii="Arial" w:hAnsi="Arial" w:cs="Arial"/>
          <w:i/>
          <w:sz w:val="28"/>
          <w:szCs w:val="28"/>
          <w:lang w:val="en-US"/>
        </w:rPr>
        <w:t>ru</w:t>
      </w:r>
    </w:p>
    <w:p w:rsidR="0095362B" w:rsidRPr="00964C2C" w:rsidRDefault="0095362B" w:rsidP="006604FF">
      <w:pPr>
        <w:spacing w:line="360" w:lineRule="auto"/>
        <w:ind w:firstLine="709"/>
        <w:jc w:val="both"/>
        <w:rPr>
          <w:rFonts w:ascii="Arial" w:hAnsi="Arial" w:cs="Arial"/>
          <w:sz w:val="28"/>
          <w:szCs w:val="28"/>
        </w:rPr>
      </w:pPr>
      <w:r w:rsidRPr="00964C2C">
        <w:rPr>
          <w:rFonts w:ascii="Arial" w:hAnsi="Arial" w:cs="Arial"/>
          <w:sz w:val="28"/>
          <w:szCs w:val="28"/>
        </w:rPr>
        <w:t>Колокольцева Н.Ю. – основной автор, осуществлял</w:t>
      </w:r>
      <w:r w:rsidR="00E37301" w:rsidRPr="00964C2C">
        <w:rPr>
          <w:rFonts w:ascii="Arial" w:hAnsi="Arial" w:cs="Arial"/>
          <w:sz w:val="28"/>
          <w:szCs w:val="28"/>
        </w:rPr>
        <w:t>а</w:t>
      </w:r>
      <w:r w:rsidRPr="00964C2C">
        <w:rPr>
          <w:rFonts w:ascii="Arial" w:hAnsi="Arial" w:cs="Arial"/>
          <w:sz w:val="28"/>
          <w:szCs w:val="28"/>
        </w:rPr>
        <w:t xml:space="preserve"> анализ, систематизацию и оформление статьи.</w:t>
      </w:r>
    </w:p>
    <w:p w:rsidR="0095362B" w:rsidRPr="00964C2C" w:rsidRDefault="0095362B" w:rsidP="006604FF">
      <w:pPr>
        <w:spacing w:line="360" w:lineRule="auto"/>
        <w:ind w:firstLine="709"/>
        <w:jc w:val="both"/>
        <w:rPr>
          <w:rFonts w:ascii="Arial" w:hAnsi="Arial" w:cs="Arial"/>
          <w:sz w:val="28"/>
          <w:szCs w:val="28"/>
        </w:rPr>
      </w:pPr>
      <w:r w:rsidRPr="00964C2C">
        <w:rPr>
          <w:rFonts w:ascii="Arial" w:hAnsi="Arial" w:cs="Arial"/>
          <w:sz w:val="28"/>
          <w:szCs w:val="28"/>
        </w:rPr>
        <w:t xml:space="preserve">Валькова К.В. </w:t>
      </w:r>
      <w:r w:rsidR="00E37301" w:rsidRPr="00964C2C">
        <w:rPr>
          <w:rFonts w:ascii="Arial" w:hAnsi="Arial" w:cs="Arial"/>
          <w:sz w:val="28"/>
          <w:szCs w:val="28"/>
        </w:rPr>
        <w:t>–</w:t>
      </w:r>
      <w:r w:rsidRPr="00964C2C">
        <w:rPr>
          <w:rFonts w:ascii="Arial" w:hAnsi="Arial" w:cs="Arial"/>
          <w:sz w:val="28"/>
          <w:szCs w:val="28"/>
        </w:rPr>
        <w:t xml:space="preserve"> </w:t>
      </w:r>
      <w:r w:rsidR="00E37301" w:rsidRPr="00964C2C">
        <w:rPr>
          <w:rFonts w:ascii="Arial" w:hAnsi="Arial" w:cs="Arial"/>
          <w:sz w:val="28"/>
          <w:szCs w:val="28"/>
        </w:rPr>
        <w:t>осуществляла анализ, систематизацию, оформление статьи, а также поиск информации в исторических источниках.</w:t>
      </w:r>
    </w:p>
    <w:p w:rsidR="00AD2FC4" w:rsidRDefault="00AD2FC4" w:rsidP="00AD2FC4">
      <w:pPr>
        <w:spacing w:line="360" w:lineRule="auto"/>
        <w:ind w:firstLine="709"/>
        <w:jc w:val="center"/>
        <w:rPr>
          <w:rFonts w:ascii="Arial" w:hAnsi="Arial" w:cs="Arial"/>
          <w:b/>
          <w:sz w:val="28"/>
          <w:szCs w:val="28"/>
        </w:rPr>
      </w:pPr>
      <w:r w:rsidRPr="00AD2FC4">
        <w:rPr>
          <w:rFonts w:ascii="Arial" w:hAnsi="Arial" w:cs="Arial"/>
          <w:b/>
          <w:sz w:val="28"/>
          <w:szCs w:val="28"/>
        </w:rPr>
        <w:t>Деятельность художников-передвижников в России</w:t>
      </w:r>
      <w:r>
        <w:rPr>
          <w:rFonts w:ascii="Arial" w:hAnsi="Arial" w:cs="Arial"/>
          <w:b/>
          <w:sz w:val="28"/>
          <w:szCs w:val="28"/>
        </w:rPr>
        <w:t xml:space="preserve"> второй половины XIX в.: диалог </w:t>
      </w:r>
      <w:r w:rsidRPr="00AD2FC4">
        <w:rPr>
          <w:rFonts w:ascii="Arial" w:hAnsi="Arial" w:cs="Arial"/>
          <w:b/>
          <w:sz w:val="28"/>
          <w:szCs w:val="28"/>
        </w:rPr>
        <w:t>культур в контексте повседневности</w:t>
      </w:r>
    </w:p>
    <w:p w:rsidR="00E37301" w:rsidRPr="00AD2FC4" w:rsidRDefault="005A2C18" w:rsidP="00AD2FC4">
      <w:pPr>
        <w:spacing w:line="360" w:lineRule="auto"/>
        <w:ind w:firstLine="709"/>
        <w:jc w:val="both"/>
        <w:rPr>
          <w:rFonts w:ascii="Arial" w:hAnsi="Arial" w:cs="Arial"/>
          <w:b/>
          <w:sz w:val="28"/>
          <w:szCs w:val="28"/>
        </w:rPr>
      </w:pPr>
      <w:r w:rsidRPr="00964C2C">
        <w:rPr>
          <w:rFonts w:ascii="Arial" w:hAnsi="Arial" w:cs="Arial"/>
          <w:b/>
          <w:sz w:val="28"/>
          <w:szCs w:val="28"/>
        </w:rPr>
        <w:t>Аннотация</w:t>
      </w:r>
      <w:r w:rsidR="003D3753" w:rsidRPr="00964C2C">
        <w:rPr>
          <w:rFonts w:ascii="Arial" w:hAnsi="Arial" w:cs="Arial"/>
          <w:b/>
          <w:sz w:val="28"/>
          <w:szCs w:val="28"/>
        </w:rPr>
        <w:t>.</w:t>
      </w:r>
      <w:r w:rsidR="00F63A6C" w:rsidRPr="00964C2C">
        <w:rPr>
          <w:rFonts w:ascii="Arial" w:hAnsi="Arial" w:cs="Arial"/>
          <w:sz w:val="28"/>
          <w:szCs w:val="28"/>
        </w:rPr>
        <w:t xml:space="preserve"> </w:t>
      </w:r>
      <w:r w:rsidR="0094599D" w:rsidRPr="00964C2C">
        <w:rPr>
          <w:rFonts w:ascii="Arial" w:hAnsi="Arial" w:cs="Arial"/>
          <w:sz w:val="28"/>
          <w:szCs w:val="28"/>
        </w:rPr>
        <w:t xml:space="preserve">В статье на основе </w:t>
      </w:r>
      <w:r w:rsidR="00BA0DFE" w:rsidRPr="00964C2C">
        <w:rPr>
          <w:rFonts w:ascii="Arial" w:hAnsi="Arial" w:cs="Arial"/>
          <w:sz w:val="28"/>
          <w:szCs w:val="28"/>
        </w:rPr>
        <w:t xml:space="preserve">широкого круга источников и </w:t>
      </w:r>
      <w:r w:rsidR="007265F8" w:rsidRPr="00964C2C">
        <w:rPr>
          <w:rFonts w:ascii="Arial" w:hAnsi="Arial" w:cs="Arial"/>
          <w:sz w:val="28"/>
          <w:szCs w:val="28"/>
        </w:rPr>
        <w:t>исследований</w:t>
      </w:r>
      <w:r w:rsidR="00BA0DFE" w:rsidRPr="00964C2C">
        <w:rPr>
          <w:rFonts w:ascii="Arial" w:hAnsi="Arial" w:cs="Arial"/>
          <w:sz w:val="28"/>
          <w:szCs w:val="28"/>
        </w:rPr>
        <w:t xml:space="preserve"> рассматривается </w:t>
      </w:r>
      <w:r w:rsidR="00421EC5" w:rsidRPr="00964C2C">
        <w:rPr>
          <w:rFonts w:ascii="Arial" w:hAnsi="Arial" w:cs="Arial"/>
          <w:sz w:val="28"/>
          <w:szCs w:val="28"/>
        </w:rPr>
        <w:t xml:space="preserve">роль объединений художественной интеллигенции в </w:t>
      </w:r>
      <w:r w:rsidR="00BA0DFE" w:rsidRPr="00964C2C">
        <w:rPr>
          <w:rFonts w:ascii="Arial" w:hAnsi="Arial" w:cs="Arial"/>
          <w:sz w:val="28"/>
          <w:szCs w:val="28"/>
        </w:rPr>
        <w:t>диалог</w:t>
      </w:r>
      <w:r w:rsidR="00421EC5" w:rsidRPr="00964C2C">
        <w:rPr>
          <w:rFonts w:ascii="Arial" w:hAnsi="Arial" w:cs="Arial"/>
          <w:sz w:val="28"/>
          <w:szCs w:val="28"/>
        </w:rPr>
        <w:t>е</w:t>
      </w:r>
      <w:r w:rsidR="00BA0DFE" w:rsidRPr="00964C2C">
        <w:rPr>
          <w:rFonts w:ascii="Arial" w:hAnsi="Arial" w:cs="Arial"/>
          <w:sz w:val="28"/>
          <w:szCs w:val="28"/>
        </w:rPr>
        <w:t xml:space="preserve"> власти и общества </w:t>
      </w:r>
      <w:r w:rsidR="00785EE9">
        <w:rPr>
          <w:rFonts w:ascii="Arial" w:hAnsi="Arial" w:cs="Arial"/>
          <w:sz w:val="28"/>
          <w:szCs w:val="28"/>
        </w:rPr>
        <w:t>во второй половине</w:t>
      </w:r>
      <w:r w:rsidR="00421EC5" w:rsidRPr="00964C2C">
        <w:rPr>
          <w:rFonts w:ascii="Arial" w:hAnsi="Arial" w:cs="Arial"/>
          <w:sz w:val="28"/>
          <w:szCs w:val="28"/>
        </w:rPr>
        <w:t xml:space="preserve"> </w:t>
      </w:r>
      <w:r w:rsidR="00421EC5" w:rsidRPr="00964C2C">
        <w:rPr>
          <w:rFonts w:ascii="Arial" w:hAnsi="Arial" w:cs="Arial"/>
          <w:sz w:val="28"/>
          <w:szCs w:val="28"/>
          <w:lang w:val="en-US"/>
        </w:rPr>
        <w:t>XIX</w:t>
      </w:r>
      <w:r w:rsidR="00421EC5" w:rsidRPr="00964C2C">
        <w:rPr>
          <w:rFonts w:ascii="Arial" w:hAnsi="Arial" w:cs="Arial"/>
          <w:sz w:val="28"/>
          <w:szCs w:val="28"/>
        </w:rPr>
        <w:t xml:space="preserve"> в. </w:t>
      </w:r>
      <w:r w:rsidR="00D41013" w:rsidRPr="00964C2C">
        <w:rPr>
          <w:rFonts w:ascii="Arial" w:hAnsi="Arial" w:cs="Arial"/>
          <w:sz w:val="28"/>
          <w:szCs w:val="28"/>
        </w:rPr>
        <w:t xml:space="preserve">Развитие общества – это результат развития культуры. Она фиксирует, кодирует определенный исторический опыт. Многообразие культур порождает их диалог. Неоднородность общества влечет за собой выделение народной и официальной культуры, результатом взаимодействия и противостояния которых являются новообразования творческих объединений, </w:t>
      </w:r>
      <w:r w:rsidR="00785EE9">
        <w:rPr>
          <w:rFonts w:ascii="Arial" w:hAnsi="Arial" w:cs="Arial"/>
          <w:sz w:val="28"/>
          <w:szCs w:val="28"/>
        </w:rPr>
        <w:t>здесь</w:t>
      </w:r>
      <w:r w:rsidR="00D41013" w:rsidRPr="00964C2C">
        <w:rPr>
          <w:rFonts w:ascii="Arial" w:hAnsi="Arial" w:cs="Arial"/>
          <w:sz w:val="28"/>
          <w:szCs w:val="28"/>
        </w:rPr>
        <w:t xml:space="preserve"> формируется альтернативное (подчас пограничное) видение всего </w:t>
      </w:r>
      <w:r w:rsidR="00D41013" w:rsidRPr="00964C2C">
        <w:rPr>
          <w:rFonts w:ascii="Arial" w:hAnsi="Arial" w:cs="Arial"/>
          <w:sz w:val="28"/>
          <w:szCs w:val="28"/>
        </w:rPr>
        <w:lastRenderedPageBreak/>
        <w:t>происходящего. Одним из так</w:t>
      </w:r>
      <w:r w:rsidR="00CD4E5F" w:rsidRPr="00964C2C">
        <w:rPr>
          <w:rFonts w:ascii="Arial" w:hAnsi="Arial" w:cs="Arial"/>
          <w:sz w:val="28"/>
          <w:szCs w:val="28"/>
        </w:rPr>
        <w:t>их</w:t>
      </w:r>
      <w:r w:rsidR="00D41013" w:rsidRPr="00964C2C">
        <w:rPr>
          <w:rFonts w:ascii="Arial" w:hAnsi="Arial" w:cs="Arial"/>
          <w:sz w:val="28"/>
          <w:szCs w:val="28"/>
        </w:rPr>
        <w:t xml:space="preserve"> </w:t>
      </w:r>
      <w:r w:rsidR="00230326" w:rsidRPr="00964C2C">
        <w:rPr>
          <w:rFonts w:ascii="Arial" w:hAnsi="Arial" w:cs="Arial"/>
          <w:sz w:val="28"/>
          <w:szCs w:val="28"/>
        </w:rPr>
        <w:t xml:space="preserve">объединений </w:t>
      </w:r>
      <w:r w:rsidR="00D41013" w:rsidRPr="00964C2C">
        <w:rPr>
          <w:rFonts w:ascii="Arial" w:hAnsi="Arial" w:cs="Arial"/>
          <w:sz w:val="28"/>
          <w:szCs w:val="28"/>
        </w:rPr>
        <w:t xml:space="preserve">в истории России </w:t>
      </w:r>
      <w:r w:rsidR="00D41013" w:rsidRPr="00964C2C">
        <w:rPr>
          <w:rFonts w:ascii="Arial" w:hAnsi="Arial" w:cs="Arial"/>
          <w:sz w:val="28"/>
          <w:szCs w:val="28"/>
          <w:lang w:val="en-US"/>
        </w:rPr>
        <w:t>XIX</w:t>
      </w:r>
      <w:r w:rsidR="00D41013" w:rsidRPr="00964C2C">
        <w:rPr>
          <w:rFonts w:ascii="Arial" w:hAnsi="Arial" w:cs="Arial"/>
          <w:sz w:val="28"/>
          <w:szCs w:val="28"/>
        </w:rPr>
        <w:t xml:space="preserve"> в. </w:t>
      </w:r>
      <w:r w:rsidR="00DD00A0" w:rsidRPr="00964C2C">
        <w:rPr>
          <w:rFonts w:ascii="Arial" w:hAnsi="Arial" w:cs="Arial"/>
          <w:sz w:val="28"/>
          <w:szCs w:val="28"/>
        </w:rPr>
        <w:t>стал</w:t>
      </w:r>
      <w:r w:rsidR="00CD4E5F" w:rsidRPr="00964C2C">
        <w:rPr>
          <w:rFonts w:ascii="Arial" w:hAnsi="Arial" w:cs="Arial"/>
          <w:sz w:val="28"/>
          <w:szCs w:val="28"/>
        </w:rPr>
        <w:t>о</w:t>
      </w:r>
      <w:r w:rsidR="00230326" w:rsidRPr="00964C2C">
        <w:rPr>
          <w:rFonts w:ascii="Arial" w:hAnsi="Arial" w:cs="Arial"/>
          <w:sz w:val="28"/>
          <w:szCs w:val="28"/>
        </w:rPr>
        <w:t xml:space="preserve"> </w:t>
      </w:r>
      <w:r w:rsidR="00D41013" w:rsidRPr="00964C2C">
        <w:rPr>
          <w:rFonts w:ascii="Arial" w:hAnsi="Arial" w:cs="Arial"/>
          <w:sz w:val="28"/>
          <w:szCs w:val="28"/>
        </w:rPr>
        <w:t>Товарищество передвижных художественных выставок. В научно</w:t>
      </w:r>
      <w:r w:rsidR="000567FE" w:rsidRPr="00964C2C">
        <w:rPr>
          <w:rFonts w:ascii="Arial" w:hAnsi="Arial" w:cs="Arial"/>
          <w:sz w:val="28"/>
          <w:szCs w:val="28"/>
        </w:rPr>
        <w:t>й</w:t>
      </w:r>
      <w:r w:rsidR="00D41013" w:rsidRPr="00964C2C">
        <w:rPr>
          <w:rFonts w:ascii="Arial" w:hAnsi="Arial" w:cs="Arial"/>
          <w:sz w:val="28"/>
          <w:szCs w:val="28"/>
        </w:rPr>
        <w:t xml:space="preserve"> среде деятельность Товарищества рассматривалась с точки зрения искусствоведения, в то вре</w:t>
      </w:r>
      <w:r w:rsidR="00D41013" w:rsidRPr="00257BB7">
        <w:rPr>
          <w:rFonts w:ascii="Arial" w:hAnsi="Arial" w:cs="Arial"/>
          <w:sz w:val="28"/>
          <w:szCs w:val="28"/>
        </w:rPr>
        <w:t xml:space="preserve">мя как историки до сих пор не уделили должного внимания вопросу. </w:t>
      </w:r>
      <w:r w:rsidR="00230326" w:rsidRPr="00257BB7">
        <w:rPr>
          <w:rFonts w:ascii="Arial" w:hAnsi="Arial" w:cs="Arial"/>
          <w:sz w:val="28"/>
          <w:szCs w:val="28"/>
        </w:rPr>
        <w:t>Вместе с тем, и</w:t>
      </w:r>
      <w:r w:rsidR="00D41013" w:rsidRPr="00257BB7">
        <w:rPr>
          <w:rFonts w:ascii="Arial" w:hAnsi="Arial" w:cs="Arial"/>
          <w:sz w:val="28"/>
          <w:szCs w:val="28"/>
        </w:rPr>
        <w:t>зучение деятельности художников</w:t>
      </w:r>
      <w:r w:rsidR="00CD4E5F" w:rsidRPr="00257BB7">
        <w:rPr>
          <w:rFonts w:ascii="Arial" w:hAnsi="Arial" w:cs="Arial"/>
          <w:sz w:val="28"/>
          <w:szCs w:val="28"/>
        </w:rPr>
        <w:t>-передвижников в ракурсе истории повседневности</w:t>
      </w:r>
      <w:r w:rsidR="00D41013" w:rsidRPr="00257BB7">
        <w:rPr>
          <w:rFonts w:ascii="Arial" w:hAnsi="Arial" w:cs="Arial"/>
          <w:sz w:val="28"/>
          <w:szCs w:val="28"/>
        </w:rPr>
        <w:t xml:space="preserve"> позволит рассмотреть эпоху с точки зрения антропологического подхода</w:t>
      </w:r>
      <w:r w:rsidR="00487036" w:rsidRPr="00257BB7">
        <w:rPr>
          <w:rFonts w:ascii="Arial" w:hAnsi="Arial" w:cs="Arial"/>
          <w:sz w:val="28"/>
          <w:szCs w:val="28"/>
        </w:rPr>
        <w:t>,</w:t>
      </w:r>
      <w:r w:rsidR="00CD4E5F" w:rsidRPr="00257BB7">
        <w:rPr>
          <w:rFonts w:ascii="Arial" w:hAnsi="Arial" w:cs="Arial"/>
          <w:sz w:val="28"/>
          <w:szCs w:val="28"/>
        </w:rPr>
        <w:t xml:space="preserve"> </w:t>
      </w:r>
      <w:r w:rsidR="00487036" w:rsidRPr="00257BB7">
        <w:rPr>
          <w:rFonts w:ascii="Arial" w:hAnsi="Arial" w:cs="Arial"/>
          <w:sz w:val="28"/>
          <w:szCs w:val="28"/>
        </w:rPr>
        <w:t>с</w:t>
      </w:r>
      <w:r w:rsidR="00230326" w:rsidRPr="00257BB7">
        <w:rPr>
          <w:rFonts w:ascii="Arial" w:hAnsi="Arial" w:cs="Arial"/>
          <w:sz w:val="28"/>
          <w:szCs w:val="28"/>
        </w:rPr>
        <w:t xml:space="preserve">пецифика </w:t>
      </w:r>
      <w:r w:rsidR="00487036" w:rsidRPr="00257BB7">
        <w:rPr>
          <w:rFonts w:ascii="Arial" w:hAnsi="Arial" w:cs="Arial"/>
          <w:sz w:val="28"/>
          <w:szCs w:val="28"/>
        </w:rPr>
        <w:t>которого</w:t>
      </w:r>
      <w:r w:rsidR="00230326" w:rsidRPr="00257BB7">
        <w:rPr>
          <w:rFonts w:ascii="Arial" w:hAnsi="Arial" w:cs="Arial"/>
          <w:sz w:val="28"/>
          <w:szCs w:val="28"/>
        </w:rPr>
        <w:t xml:space="preserve"> заключается в направленности исследования на целостное познание человек</w:t>
      </w:r>
      <w:r w:rsidR="00DD00A0" w:rsidRPr="00257BB7">
        <w:rPr>
          <w:rFonts w:ascii="Arial" w:hAnsi="Arial" w:cs="Arial"/>
          <w:sz w:val="28"/>
          <w:szCs w:val="28"/>
        </w:rPr>
        <w:t>а в контексте определенной культуры.</w:t>
      </w:r>
      <w:r w:rsidR="00DD00A0" w:rsidRPr="00C407AE">
        <w:rPr>
          <w:rFonts w:ascii="Arial" w:hAnsi="Arial" w:cs="Arial"/>
          <w:sz w:val="28"/>
          <w:szCs w:val="28"/>
        </w:rPr>
        <w:t xml:space="preserve"> </w:t>
      </w:r>
      <w:r w:rsidR="00D41013" w:rsidRPr="00C407AE">
        <w:rPr>
          <w:rFonts w:ascii="Arial" w:hAnsi="Arial" w:cs="Arial"/>
          <w:sz w:val="28"/>
          <w:szCs w:val="28"/>
        </w:rPr>
        <w:t>Методологическую основу работы составили также теория модернизации</w:t>
      </w:r>
      <w:r w:rsidR="00D41013" w:rsidRPr="00964C2C">
        <w:rPr>
          <w:rFonts w:ascii="Arial" w:hAnsi="Arial" w:cs="Arial"/>
          <w:sz w:val="28"/>
          <w:szCs w:val="28"/>
        </w:rPr>
        <w:t xml:space="preserve"> и фронтирного развития. Товарищество действовало на границе</w:t>
      </w:r>
      <w:r w:rsidR="00680BA1" w:rsidRPr="00964C2C">
        <w:rPr>
          <w:rFonts w:ascii="Arial" w:hAnsi="Arial" w:cs="Arial"/>
          <w:sz w:val="28"/>
          <w:szCs w:val="28"/>
        </w:rPr>
        <w:t xml:space="preserve"> интересов власти и народа, успешно между ними лавируя. Выставки Товарищества стали отображением состояния народного сознания, быта, что подчас тревожило власть. Значительный интерес к творчеству передвижников демонстрировали представители императорской фамилии</w:t>
      </w:r>
      <w:r w:rsidR="0004648D" w:rsidRPr="00964C2C">
        <w:rPr>
          <w:rFonts w:ascii="Arial" w:hAnsi="Arial" w:cs="Arial"/>
          <w:sz w:val="28"/>
          <w:szCs w:val="28"/>
        </w:rPr>
        <w:t>, что не подтверждает распростран</w:t>
      </w:r>
      <w:r w:rsidR="00421EC5" w:rsidRPr="00964C2C">
        <w:rPr>
          <w:rFonts w:ascii="Arial" w:hAnsi="Arial" w:cs="Arial"/>
          <w:sz w:val="28"/>
          <w:szCs w:val="28"/>
        </w:rPr>
        <w:t xml:space="preserve">енный тезис об оппозиционности </w:t>
      </w:r>
      <w:r w:rsidR="0004648D" w:rsidRPr="00964C2C">
        <w:rPr>
          <w:rFonts w:ascii="Arial" w:hAnsi="Arial" w:cs="Arial"/>
          <w:sz w:val="28"/>
          <w:szCs w:val="28"/>
        </w:rPr>
        <w:t>представителей объединения</w:t>
      </w:r>
      <w:r w:rsidR="00680BA1" w:rsidRPr="00964C2C">
        <w:rPr>
          <w:rFonts w:ascii="Arial" w:hAnsi="Arial" w:cs="Arial"/>
          <w:sz w:val="28"/>
          <w:szCs w:val="28"/>
        </w:rPr>
        <w:t>. Умело лавируя на этой границе, Товарищество смогло просуществовать с 1870</w:t>
      </w:r>
      <w:r w:rsidR="0004648D" w:rsidRPr="00964C2C">
        <w:rPr>
          <w:rFonts w:ascii="Arial" w:hAnsi="Arial" w:cs="Arial"/>
          <w:sz w:val="28"/>
          <w:szCs w:val="28"/>
        </w:rPr>
        <w:t xml:space="preserve"> г.</w:t>
      </w:r>
      <w:r w:rsidR="00680BA1" w:rsidRPr="00964C2C">
        <w:rPr>
          <w:rFonts w:ascii="Arial" w:hAnsi="Arial" w:cs="Arial"/>
          <w:sz w:val="28"/>
          <w:szCs w:val="28"/>
        </w:rPr>
        <w:t xml:space="preserve"> по 1923 г., поднимая и отображая наиболее сложные вопросы действительности.</w:t>
      </w:r>
    </w:p>
    <w:p w:rsidR="00E37301" w:rsidRPr="00964C2C" w:rsidRDefault="00E37301" w:rsidP="006604FF">
      <w:pPr>
        <w:spacing w:line="360" w:lineRule="auto"/>
        <w:ind w:firstLine="709"/>
        <w:jc w:val="both"/>
        <w:rPr>
          <w:rFonts w:ascii="Arial" w:hAnsi="Arial" w:cs="Arial"/>
          <w:sz w:val="28"/>
          <w:szCs w:val="28"/>
        </w:rPr>
      </w:pPr>
      <w:r w:rsidRPr="00964C2C">
        <w:rPr>
          <w:rFonts w:ascii="Arial" w:hAnsi="Arial" w:cs="Arial"/>
          <w:i/>
          <w:sz w:val="28"/>
          <w:szCs w:val="28"/>
        </w:rPr>
        <w:t>Ключевые слова:</w:t>
      </w:r>
      <w:r w:rsidRPr="00964C2C">
        <w:rPr>
          <w:rFonts w:ascii="Arial" w:hAnsi="Arial" w:cs="Arial"/>
          <w:b/>
          <w:sz w:val="28"/>
          <w:szCs w:val="28"/>
        </w:rPr>
        <w:t xml:space="preserve"> </w:t>
      </w:r>
      <w:r w:rsidRPr="00964C2C">
        <w:rPr>
          <w:rFonts w:ascii="Arial" w:hAnsi="Arial" w:cs="Arial"/>
          <w:sz w:val="28"/>
          <w:szCs w:val="28"/>
        </w:rPr>
        <w:t xml:space="preserve">Товарищество передвижных художественных выставок, </w:t>
      </w:r>
      <w:r w:rsidR="00E4584E" w:rsidRPr="00964C2C">
        <w:rPr>
          <w:rFonts w:ascii="Arial" w:hAnsi="Arial" w:cs="Arial"/>
          <w:sz w:val="28"/>
          <w:szCs w:val="28"/>
        </w:rPr>
        <w:t xml:space="preserve">передвижники, </w:t>
      </w:r>
      <w:r w:rsidRPr="00964C2C">
        <w:rPr>
          <w:rFonts w:ascii="Arial" w:hAnsi="Arial" w:cs="Arial"/>
          <w:sz w:val="28"/>
          <w:szCs w:val="28"/>
        </w:rPr>
        <w:t>власть, общество, диалог культур.</w:t>
      </w:r>
    </w:p>
    <w:p w:rsidR="00E37301" w:rsidRPr="00964C2C" w:rsidRDefault="0056382A" w:rsidP="006604FF">
      <w:pPr>
        <w:spacing w:line="360" w:lineRule="auto"/>
        <w:ind w:firstLine="709"/>
        <w:jc w:val="right"/>
        <w:rPr>
          <w:rFonts w:ascii="Arial" w:hAnsi="Arial" w:cs="Arial"/>
          <w:b/>
          <w:sz w:val="28"/>
          <w:szCs w:val="28"/>
          <w:lang w:val="en-US"/>
        </w:rPr>
      </w:pPr>
      <w:r w:rsidRPr="00964C2C">
        <w:rPr>
          <w:rFonts w:ascii="Arial" w:hAnsi="Arial" w:cs="Arial"/>
          <w:b/>
          <w:sz w:val="28"/>
          <w:szCs w:val="28"/>
          <w:lang w:val="en-US"/>
        </w:rPr>
        <w:t>Natalya Yurievna Kolokolceva</w:t>
      </w:r>
    </w:p>
    <w:p w:rsidR="0056382A" w:rsidRPr="00964C2C" w:rsidRDefault="00DE4A3E" w:rsidP="006604FF">
      <w:pPr>
        <w:spacing w:line="360" w:lineRule="auto"/>
        <w:ind w:firstLine="709"/>
        <w:jc w:val="right"/>
        <w:rPr>
          <w:rFonts w:ascii="Arial" w:hAnsi="Arial" w:cs="Arial"/>
          <w:sz w:val="28"/>
          <w:szCs w:val="28"/>
          <w:lang w:val="en-US"/>
        </w:rPr>
      </w:pPr>
      <w:r w:rsidRPr="00964C2C">
        <w:rPr>
          <w:rFonts w:ascii="Arial" w:hAnsi="Arial" w:cs="Arial"/>
          <w:sz w:val="28"/>
          <w:szCs w:val="28"/>
          <w:lang w:val="en-US"/>
        </w:rPr>
        <w:t>Candidate of History</w:t>
      </w:r>
    </w:p>
    <w:p w:rsidR="00DE4A3E" w:rsidRPr="00964C2C" w:rsidRDefault="00DE4A3E" w:rsidP="006604FF">
      <w:pPr>
        <w:spacing w:line="360" w:lineRule="auto"/>
        <w:ind w:firstLine="709"/>
        <w:jc w:val="right"/>
        <w:rPr>
          <w:rFonts w:ascii="Arial" w:hAnsi="Arial" w:cs="Arial"/>
          <w:sz w:val="28"/>
          <w:szCs w:val="28"/>
          <w:lang w:val="en-US"/>
        </w:rPr>
      </w:pPr>
      <w:r w:rsidRPr="00964C2C">
        <w:rPr>
          <w:rFonts w:ascii="Arial" w:hAnsi="Arial" w:cs="Arial"/>
          <w:sz w:val="28"/>
          <w:szCs w:val="28"/>
          <w:lang w:val="en-US"/>
        </w:rPr>
        <w:t>Altai State University</w:t>
      </w:r>
    </w:p>
    <w:p w:rsidR="00DE4A3E" w:rsidRPr="00964C2C" w:rsidRDefault="00DE4A3E" w:rsidP="006604FF">
      <w:pPr>
        <w:spacing w:line="360" w:lineRule="auto"/>
        <w:ind w:firstLine="709"/>
        <w:jc w:val="right"/>
        <w:rPr>
          <w:rFonts w:ascii="Arial" w:hAnsi="Arial" w:cs="Arial"/>
          <w:sz w:val="28"/>
          <w:szCs w:val="28"/>
          <w:lang w:val="en-US"/>
        </w:rPr>
      </w:pPr>
      <w:r w:rsidRPr="00964C2C">
        <w:rPr>
          <w:rFonts w:ascii="Arial" w:hAnsi="Arial" w:cs="Arial"/>
          <w:sz w:val="28"/>
          <w:szCs w:val="28"/>
          <w:lang w:val="en-US"/>
        </w:rPr>
        <w:t>(61 Lenina ave., Barnaul, Russia</w:t>
      </w:r>
      <w:r w:rsidR="001D6520" w:rsidRPr="00964C2C">
        <w:rPr>
          <w:rFonts w:ascii="Arial" w:hAnsi="Arial" w:cs="Arial"/>
          <w:sz w:val="28"/>
          <w:szCs w:val="28"/>
          <w:lang w:val="en-US"/>
        </w:rPr>
        <w:t>, 656049),</w:t>
      </w:r>
    </w:p>
    <w:p w:rsidR="001D6520" w:rsidRPr="00964C2C" w:rsidRDefault="001D6520" w:rsidP="006604FF">
      <w:pPr>
        <w:spacing w:line="360" w:lineRule="auto"/>
        <w:ind w:firstLine="709"/>
        <w:jc w:val="right"/>
        <w:rPr>
          <w:rFonts w:ascii="Arial" w:hAnsi="Arial" w:cs="Arial"/>
          <w:i/>
          <w:sz w:val="28"/>
          <w:szCs w:val="28"/>
          <w:lang w:val="en-US"/>
        </w:rPr>
      </w:pPr>
      <w:r w:rsidRPr="00964C2C">
        <w:rPr>
          <w:rFonts w:ascii="Arial" w:hAnsi="Arial" w:cs="Arial"/>
          <w:i/>
          <w:sz w:val="28"/>
          <w:szCs w:val="28"/>
          <w:lang w:val="en-US"/>
        </w:rPr>
        <w:t>ORCID 0000-0002-9636-6562</w:t>
      </w:r>
    </w:p>
    <w:p w:rsidR="001D6520" w:rsidRPr="00964C2C" w:rsidRDefault="001D6520" w:rsidP="006604FF">
      <w:pPr>
        <w:spacing w:line="360" w:lineRule="auto"/>
        <w:ind w:firstLine="709"/>
        <w:jc w:val="right"/>
        <w:rPr>
          <w:rFonts w:ascii="Arial" w:hAnsi="Arial" w:cs="Arial"/>
          <w:i/>
          <w:sz w:val="28"/>
          <w:szCs w:val="28"/>
          <w:lang w:val="en-US"/>
        </w:rPr>
      </w:pPr>
      <w:r w:rsidRPr="00964C2C">
        <w:rPr>
          <w:rFonts w:ascii="Arial" w:hAnsi="Arial" w:cs="Arial"/>
          <w:i/>
          <w:sz w:val="28"/>
          <w:szCs w:val="28"/>
          <w:lang w:val="en-US"/>
        </w:rPr>
        <w:t>e-mail: n_kolokolceva@mail.ru</w:t>
      </w:r>
    </w:p>
    <w:p w:rsidR="001D6520" w:rsidRPr="00964C2C" w:rsidRDefault="001D6520" w:rsidP="006604FF">
      <w:pPr>
        <w:spacing w:line="360" w:lineRule="auto"/>
        <w:ind w:firstLine="709"/>
        <w:jc w:val="right"/>
        <w:rPr>
          <w:rFonts w:ascii="Arial" w:hAnsi="Arial" w:cs="Arial"/>
          <w:b/>
          <w:i/>
          <w:sz w:val="28"/>
          <w:szCs w:val="28"/>
          <w:lang w:val="en-US"/>
        </w:rPr>
      </w:pPr>
      <w:r w:rsidRPr="00964C2C">
        <w:rPr>
          <w:rFonts w:ascii="Arial" w:hAnsi="Arial" w:cs="Arial"/>
          <w:b/>
          <w:i/>
          <w:sz w:val="28"/>
          <w:szCs w:val="28"/>
          <w:lang w:val="en-US"/>
        </w:rPr>
        <w:t>Kseniya Viktorovna Valkova,</w:t>
      </w:r>
    </w:p>
    <w:p w:rsidR="001D6520" w:rsidRPr="00964C2C" w:rsidRDefault="001D6520" w:rsidP="006604FF">
      <w:pPr>
        <w:spacing w:line="360" w:lineRule="auto"/>
        <w:ind w:firstLine="709"/>
        <w:jc w:val="right"/>
        <w:rPr>
          <w:rFonts w:ascii="Arial" w:hAnsi="Arial" w:cs="Arial"/>
          <w:sz w:val="28"/>
          <w:szCs w:val="28"/>
          <w:lang w:val="en-US"/>
        </w:rPr>
      </w:pPr>
      <w:r w:rsidRPr="00964C2C">
        <w:rPr>
          <w:rFonts w:ascii="Arial" w:hAnsi="Arial" w:cs="Arial"/>
          <w:sz w:val="28"/>
          <w:szCs w:val="28"/>
          <w:lang w:val="en-US"/>
        </w:rPr>
        <w:lastRenderedPageBreak/>
        <w:t>Altai State University</w:t>
      </w:r>
    </w:p>
    <w:p w:rsidR="001D6520" w:rsidRPr="00964C2C" w:rsidRDefault="001D6520" w:rsidP="006604FF">
      <w:pPr>
        <w:spacing w:line="360" w:lineRule="auto"/>
        <w:ind w:firstLine="709"/>
        <w:jc w:val="right"/>
        <w:rPr>
          <w:rFonts w:ascii="Arial" w:hAnsi="Arial" w:cs="Arial"/>
          <w:sz w:val="28"/>
          <w:szCs w:val="28"/>
          <w:lang w:val="en-US"/>
        </w:rPr>
      </w:pPr>
      <w:r w:rsidRPr="00964C2C">
        <w:rPr>
          <w:rFonts w:ascii="Arial" w:hAnsi="Arial" w:cs="Arial"/>
          <w:sz w:val="28"/>
          <w:szCs w:val="28"/>
          <w:lang w:val="en-US"/>
        </w:rPr>
        <w:t>(61 Lenina ave., Barnaul, Russia, 656049),</w:t>
      </w:r>
    </w:p>
    <w:p w:rsidR="001D6520" w:rsidRPr="00964C2C" w:rsidRDefault="001D6520" w:rsidP="006604FF">
      <w:pPr>
        <w:spacing w:line="360" w:lineRule="auto"/>
        <w:ind w:firstLine="709"/>
        <w:jc w:val="right"/>
        <w:rPr>
          <w:rFonts w:ascii="Arial" w:hAnsi="Arial" w:cs="Arial"/>
          <w:i/>
          <w:sz w:val="28"/>
          <w:szCs w:val="28"/>
          <w:lang w:val="en-US"/>
        </w:rPr>
      </w:pPr>
      <w:r w:rsidRPr="00964C2C">
        <w:rPr>
          <w:rFonts w:ascii="Arial" w:hAnsi="Arial" w:cs="Arial"/>
          <w:i/>
          <w:sz w:val="28"/>
          <w:szCs w:val="28"/>
          <w:lang w:val="en-US"/>
        </w:rPr>
        <w:t>ORCID 0000-0003-0301-294X</w:t>
      </w:r>
    </w:p>
    <w:p w:rsidR="001D6520" w:rsidRPr="00964C2C" w:rsidRDefault="001D6520" w:rsidP="006604FF">
      <w:pPr>
        <w:spacing w:line="360" w:lineRule="auto"/>
        <w:ind w:firstLine="709"/>
        <w:jc w:val="right"/>
        <w:rPr>
          <w:rFonts w:ascii="Arial" w:hAnsi="Arial" w:cs="Arial"/>
          <w:i/>
          <w:sz w:val="28"/>
          <w:szCs w:val="28"/>
          <w:lang w:val="en-US"/>
        </w:rPr>
      </w:pPr>
      <w:r w:rsidRPr="00964C2C">
        <w:rPr>
          <w:rFonts w:ascii="Arial" w:hAnsi="Arial" w:cs="Arial"/>
          <w:i/>
          <w:sz w:val="28"/>
          <w:szCs w:val="28"/>
          <w:lang w:val="en-US"/>
        </w:rPr>
        <w:t>e-mail: 2009-93@mail.ru</w:t>
      </w:r>
    </w:p>
    <w:p w:rsidR="006E78D0" w:rsidRPr="00964C2C" w:rsidRDefault="006E78D0" w:rsidP="006604FF">
      <w:pPr>
        <w:spacing w:line="360" w:lineRule="auto"/>
        <w:ind w:firstLine="709"/>
        <w:jc w:val="both"/>
        <w:rPr>
          <w:rFonts w:ascii="Arial" w:hAnsi="Arial" w:cs="Arial"/>
          <w:sz w:val="28"/>
          <w:szCs w:val="28"/>
          <w:lang w:val="en-US"/>
        </w:rPr>
      </w:pPr>
      <w:r w:rsidRPr="00964C2C">
        <w:rPr>
          <w:rFonts w:ascii="Arial" w:hAnsi="Arial" w:cs="Arial"/>
          <w:sz w:val="28"/>
          <w:szCs w:val="28"/>
          <w:lang w:val="en-US"/>
        </w:rPr>
        <w:t>N. Yu. Kolokolceva</w:t>
      </w:r>
      <w:r w:rsidR="001D6520" w:rsidRPr="00964C2C">
        <w:rPr>
          <w:rFonts w:ascii="Arial" w:hAnsi="Arial" w:cs="Arial"/>
          <w:sz w:val="28"/>
          <w:szCs w:val="28"/>
          <w:lang w:val="en-US"/>
        </w:rPr>
        <w:t xml:space="preserve"> – the main author, work on the blocks of the article</w:t>
      </w:r>
      <w:r w:rsidRPr="00964C2C">
        <w:rPr>
          <w:rFonts w:ascii="Arial" w:hAnsi="Arial" w:cs="Arial"/>
          <w:sz w:val="28"/>
          <w:szCs w:val="28"/>
          <w:lang w:val="en-US"/>
        </w:rPr>
        <w:t>, reconciliation of grammatical and technical aspects of the work.</w:t>
      </w:r>
    </w:p>
    <w:p w:rsidR="001D6520" w:rsidRPr="00964C2C" w:rsidRDefault="006E78D0" w:rsidP="006604FF">
      <w:pPr>
        <w:spacing w:line="360" w:lineRule="auto"/>
        <w:ind w:firstLine="709"/>
        <w:jc w:val="both"/>
        <w:rPr>
          <w:rFonts w:ascii="Arial" w:hAnsi="Arial" w:cs="Arial"/>
          <w:sz w:val="28"/>
          <w:szCs w:val="28"/>
          <w:lang w:val="en-US"/>
        </w:rPr>
      </w:pPr>
      <w:r w:rsidRPr="00964C2C">
        <w:rPr>
          <w:rFonts w:ascii="Arial" w:hAnsi="Arial" w:cs="Arial"/>
          <w:sz w:val="28"/>
          <w:szCs w:val="28"/>
          <w:lang w:val="en-US"/>
        </w:rPr>
        <w:t>K.V. Valkova</w:t>
      </w:r>
      <w:r w:rsidR="001D6520" w:rsidRPr="00964C2C">
        <w:rPr>
          <w:rFonts w:ascii="Arial" w:hAnsi="Arial" w:cs="Arial"/>
          <w:sz w:val="28"/>
          <w:szCs w:val="28"/>
          <w:lang w:val="en-US"/>
        </w:rPr>
        <w:t xml:space="preserve"> ‒ </w:t>
      </w:r>
      <w:r w:rsidRPr="00964C2C">
        <w:rPr>
          <w:rFonts w:ascii="Arial" w:hAnsi="Arial" w:cs="Arial"/>
          <w:sz w:val="28"/>
          <w:szCs w:val="28"/>
          <w:lang w:val="en-US"/>
        </w:rPr>
        <w:t xml:space="preserve">work on the blocks of the article, reconciliation of grammatical and technical aspects of the work, </w:t>
      </w:r>
      <w:r w:rsidR="001D6520" w:rsidRPr="00964C2C">
        <w:rPr>
          <w:rFonts w:ascii="Arial" w:hAnsi="Arial" w:cs="Arial"/>
          <w:sz w:val="28"/>
          <w:szCs w:val="28"/>
          <w:lang w:val="en-US"/>
        </w:rPr>
        <w:t>search for information in historical sources.</w:t>
      </w:r>
    </w:p>
    <w:p w:rsidR="004D2AB7" w:rsidRPr="00964C2C" w:rsidRDefault="004D2AB7" w:rsidP="006604FF">
      <w:pPr>
        <w:tabs>
          <w:tab w:val="left" w:pos="426"/>
        </w:tabs>
        <w:spacing w:after="120" w:line="360" w:lineRule="auto"/>
        <w:ind w:firstLine="709"/>
        <w:jc w:val="center"/>
        <w:rPr>
          <w:rFonts w:ascii="Arial" w:hAnsi="Arial" w:cs="Arial"/>
          <w:b/>
          <w:sz w:val="28"/>
          <w:szCs w:val="28"/>
          <w:lang w:val="en-US"/>
        </w:rPr>
      </w:pPr>
      <w:r w:rsidRPr="00964C2C">
        <w:rPr>
          <w:rFonts w:ascii="Arial" w:hAnsi="Arial" w:cs="Arial"/>
          <w:b/>
          <w:sz w:val="28"/>
          <w:szCs w:val="28"/>
          <w:lang w:val="en-US"/>
        </w:rPr>
        <w:t xml:space="preserve">The activities of the Peredvizhniki artists as a </w:t>
      </w:r>
      <w:r w:rsidR="00CF218C" w:rsidRPr="00964C2C">
        <w:rPr>
          <w:rFonts w:ascii="Arial" w:hAnsi="Arial" w:cs="Arial"/>
          <w:b/>
          <w:sz w:val="28"/>
          <w:szCs w:val="28"/>
          <w:lang w:val="en-US"/>
        </w:rPr>
        <w:t xml:space="preserve">dialogue of cultures </w:t>
      </w:r>
      <w:r w:rsidRPr="00964C2C">
        <w:rPr>
          <w:rFonts w:ascii="Arial" w:hAnsi="Arial" w:cs="Arial"/>
          <w:b/>
          <w:sz w:val="28"/>
          <w:szCs w:val="28"/>
          <w:lang w:val="en-US"/>
        </w:rPr>
        <w:t xml:space="preserve">of the </w:t>
      </w:r>
      <w:r w:rsidR="00137B1C" w:rsidRPr="00964C2C">
        <w:rPr>
          <w:rFonts w:ascii="Arial" w:hAnsi="Arial" w:cs="Arial"/>
          <w:b/>
          <w:sz w:val="28"/>
          <w:szCs w:val="28"/>
          <w:lang w:val="en-US"/>
        </w:rPr>
        <w:t>second half of the 19th century</w:t>
      </w:r>
    </w:p>
    <w:p w:rsidR="00CF218C" w:rsidRPr="00964C2C" w:rsidRDefault="00E4584E" w:rsidP="006604FF">
      <w:pPr>
        <w:spacing w:after="120" w:line="360" w:lineRule="auto"/>
        <w:ind w:firstLine="709"/>
        <w:jc w:val="both"/>
        <w:rPr>
          <w:rFonts w:ascii="Arial" w:hAnsi="Arial" w:cs="Arial"/>
          <w:sz w:val="28"/>
          <w:szCs w:val="28"/>
          <w:lang w:val="en-US"/>
        </w:rPr>
      </w:pPr>
      <w:r w:rsidRPr="00964C2C">
        <w:rPr>
          <w:rFonts w:ascii="Arial" w:hAnsi="Arial" w:cs="Arial"/>
          <w:b/>
          <w:sz w:val="28"/>
          <w:szCs w:val="28"/>
          <w:lang w:val="en-US"/>
        </w:rPr>
        <w:t>Summary.</w:t>
      </w:r>
      <w:r w:rsidRPr="00964C2C">
        <w:rPr>
          <w:rFonts w:ascii="Arial" w:hAnsi="Arial" w:cs="Arial"/>
          <w:sz w:val="28"/>
          <w:szCs w:val="28"/>
          <w:lang w:val="en-US"/>
        </w:rPr>
        <w:t xml:space="preserve"> </w:t>
      </w:r>
      <w:r w:rsidR="0067434E" w:rsidRPr="00964C2C">
        <w:rPr>
          <w:rFonts w:ascii="Arial" w:hAnsi="Arial" w:cs="Arial"/>
          <w:sz w:val="28"/>
          <w:szCs w:val="28"/>
          <w:lang w:val="en-US"/>
        </w:rPr>
        <w:t xml:space="preserve">The article considers the role of associations of artistic intellectuals in the dialogue between power and society in the second half of the 19th century on the basis of a wide range of sources and studies. The development of society is the result of the development of culture. Culture captures, encodes a certain historical experience. The diversity of cultures engenders their dialogue. A heterogeneous society should single out for itself a national and official culture, as a result of which alternative (sometimes borderline) forms of everything that is happening are formed. </w:t>
      </w:r>
      <w:r w:rsidR="00B54A42" w:rsidRPr="00964C2C">
        <w:rPr>
          <w:rFonts w:ascii="Arial" w:hAnsi="Arial" w:cs="Arial"/>
          <w:sz w:val="28"/>
          <w:szCs w:val="28"/>
          <w:lang w:val="en-US"/>
        </w:rPr>
        <w:t>The Society for Travelling Art Exhibitions has become one of such associations in the history of Russia in the 19th century.</w:t>
      </w:r>
      <w:r w:rsidR="00A47B29" w:rsidRPr="00964C2C">
        <w:rPr>
          <w:rFonts w:ascii="Arial" w:hAnsi="Arial" w:cs="Arial"/>
          <w:sz w:val="28"/>
          <w:szCs w:val="28"/>
          <w:lang w:val="en-US"/>
        </w:rPr>
        <w:t xml:space="preserve"> In the scientific community, the activities of the Society were considered from the point of view of the history of art, while historians have </w:t>
      </w:r>
      <w:r w:rsidR="00382E96" w:rsidRPr="00964C2C">
        <w:rPr>
          <w:rFonts w:ascii="Arial" w:hAnsi="Arial" w:cs="Arial"/>
          <w:sz w:val="28"/>
          <w:szCs w:val="28"/>
          <w:lang w:val="en-US"/>
        </w:rPr>
        <w:t>no</w:t>
      </w:r>
      <w:r w:rsidR="00A47B29" w:rsidRPr="00964C2C">
        <w:rPr>
          <w:rFonts w:ascii="Arial" w:hAnsi="Arial" w:cs="Arial"/>
          <w:sz w:val="28"/>
          <w:szCs w:val="28"/>
          <w:lang w:val="en-US"/>
        </w:rPr>
        <w:t>t yet paid due attention to this issue. At the same time, the study of the activities of the Peredvizhniki artists in the perspective of everyday history will allow us to consider the era from the point of view of the anthropological approach, the specificity of which lies in the focus of research on holistic k</w:t>
      </w:r>
      <w:r w:rsidR="005A2410" w:rsidRPr="00964C2C">
        <w:rPr>
          <w:rFonts w:ascii="Arial" w:hAnsi="Arial" w:cs="Arial"/>
          <w:sz w:val="28"/>
          <w:szCs w:val="28"/>
          <w:lang w:val="en-US"/>
        </w:rPr>
        <w:t>no</w:t>
      </w:r>
      <w:r w:rsidR="00A47B29" w:rsidRPr="00964C2C">
        <w:rPr>
          <w:rFonts w:ascii="Arial" w:hAnsi="Arial" w:cs="Arial"/>
          <w:sz w:val="28"/>
          <w:szCs w:val="28"/>
          <w:lang w:val="en-US"/>
        </w:rPr>
        <w:t xml:space="preserve">wledge of a person in the context of a particular culture. </w:t>
      </w:r>
      <w:r w:rsidR="007A5135" w:rsidRPr="00964C2C">
        <w:rPr>
          <w:rFonts w:ascii="Arial" w:hAnsi="Arial" w:cs="Arial"/>
          <w:sz w:val="28"/>
          <w:szCs w:val="28"/>
          <w:lang w:val="en-US"/>
        </w:rPr>
        <w:t xml:space="preserve">The methodological basis of the work is also the theory of modernization and frontier development. The </w:t>
      </w:r>
      <w:r w:rsidR="00CE2AB1" w:rsidRPr="00964C2C">
        <w:rPr>
          <w:rFonts w:ascii="Arial" w:hAnsi="Arial" w:cs="Arial"/>
          <w:sz w:val="28"/>
          <w:szCs w:val="28"/>
          <w:lang w:val="en-US"/>
        </w:rPr>
        <w:t>Society</w:t>
      </w:r>
      <w:r w:rsidR="007A5135" w:rsidRPr="00964C2C">
        <w:rPr>
          <w:rFonts w:ascii="Arial" w:hAnsi="Arial" w:cs="Arial"/>
          <w:sz w:val="28"/>
          <w:szCs w:val="28"/>
          <w:lang w:val="en-US"/>
        </w:rPr>
        <w:t xml:space="preserve"> carried out </w:t>
      </w:r>
      <w:r w:rsidR="007A5135" w:rsidRPr="00964C2C">
        <w:rPr>
          <w:rFonts w:ascii="Arial" w:hAnsi="Arial" w:cs="Arial"/>
          <w:sz w:val="28"/>
          <w:szCs w:val="28"/>
          <w:lang w:val="en-US"/>
        </w:rPr>
        <w:lastRenderedPageBreak/>
        <w:t>activities on the border of the interests of the authorities and the people, successfully tacking between them.</w:t>
      </w:r>
      <w:r w:rsidR="00CE2AB1" w:rsidRPr="00964C2C">
        <w:rPr>
          <w:rFonts w:ascii="Arial" w:hAnsi="Arial" w:cs="Arial"/>
          <w:sz w:val="28"/>
          <w:szCs w:val="28"/>
          <w:lang w:val="en-US"/>
        </w:rPr>
        <w:t xml:space="preserve"> The exhibitions of the Society </w:t>
      </w:r>
      <w:r w:rsidR="00AE4357" w:rsidRPr="00964C2C">
        <w:rPr>
          <w:rFonts w:ascii="Arial" w:hAnsi="Arial" w:cs="Arial"/>
          <w:sz w:val="28"/>
          <w:szCs w:val="28"/>
          <w:lang w:val="en-US"/>
        </w:rPr>
        <w:t xml:space="preserve">became a reflection of the state of national consciousness, of everyday life, which sometimes worried the authorities. Representatives of the imperial family showed considerable interest in the work of the Peredvizhniki, which does </w:t>
      </w:r>
      <w:r w:rsidR="005A2410" w:rsidRPr="00964C2C">
        <w:rPr>
          <w:rFonts w:ascii="Arial" w:hAnsi="Arial" w:cs="Arial"/>
          <w:sz w:val="28"/>
          <w:szCs w:val="28"/>
          <w:lang w:val="en-US"/>
        </w:rPr>
        <w:t>no</w:t>
      </w:r>
      <w:r w:rsidR="00AE4357" w:rsidRPr="00964C2C">
        <w:rPr>
          <w:rFonts w:ascii="Arial" w:hAnsi="Arial" w:cs="Arial"/>
          <w:sz w:val="28"/>
          <w:szCs w:val="28"/>
          <w:lang w:val="en-US"/>
        </w:rPr>
        <w:t>t confirm the widespread thesis about the opposition of the association. Skillfully maneuvering at this border, the Society was able to exist from 1870 to 1923, raising and displaying the most complex questions of reality.</w:t>
      </w:r>
    </w:p>
    <w:p w:rsidR="004D2AB7" w:rsidRPr="00964C2C" w:rsidRDefault="006F5EB0" w:rsidP="006604FF">
      <w:pPr>
        <w:spacing w:line="360" w:lineRule="auto"/>
        <w:ind w:firstLine="709"/>
        <w:jc w:val="both"/>
        <w:rPr>
          <w:rFonts w:ascii="Arial" w:hAnsi="Arial" w:cs="Arial"/>
          <w:sz w:val="28"/>
          <w:szCs w:val="28"/>
          <w:lang w:val="en-US"/>
        </w:rPr>
      </w:pPr>
      <w:r w:rsidRPr="00964C2C">
        <w:rPr>
          <w:rFonts w:ascii="Arial" w:hAnsi="Arial" w:cs="Arial"/>
          <w:i/>
          <w:sz w:val="28"/>
          <w:szCs w:val="28"/>
          <w:lang w:val="en-US"/>
        </w:rPr>
        <w:t>Key</w:t>
      </w:r>
      <w:r w:rsidR="004D2AB7" w:rsidRPr="00964C2C">
        <w:rPr>
          <w:rFonts w:ascii="Arial" w:hAnsi="Arial" w:cs="Arial"/>
          <w:i/>
          <w:sz w:val="28"/>
          <w:szCs w:val="28"/>
          <w:lang w:val="en-US"/>
        </w:rPr>
        <w:t>words:</w:t>
      </w:r>
      <w:r w:rsidR="004D2AB7" w:rsidRPr="00964C2C">
        <w:rPr>
          <w:rFonts w:ascii="Arial" w:hAnsi="Arial" w:cs="Arial"/>
          <w:sz w:val="28"/>
          <w:szCs w:val="28"/>
          <w:lang w:val="en-US"/>
        </w:rPr>
        <w:t xml:space="preserve"> the Society for Travelling Art Exhibitions, peredvizhniki, </w:t>
      </w:r>
      <w:r w:rsidR="00E4584E" w:rsidRPr="00964C2C">
        <w:rPr>
          <w:rFonts w:ascii="Arial" w:hAnsi="Arial" w:cs="Arial"/>
          <w:sz w:val="28"/>
          <w:szCs w:val="28"/>
          <w:lang w:val="en-US"/>
        </w:rPr>
        <w:t xml:space="preserve">power, society, </w:t>
      </w:r>
      <w:r w:rsidR="00BA0DFE" w:rsidRPr="00964C2C">
        <w:rPr>
          <w:rFonts w:ascii="Arial" w:hAnsi="Arial" w:cs="Arial"/>
          <w:sz w:val="28"/>
          <w:szCs w:val="28"/>
          <w:lang w:val="en-US"/>
        </w:rPr>
        <w:t>dialogue of cultures.</w:t>
      </w:r>
    </w:p>
    <w:p w:rsidR="00F63A6C" w:rsidRPr="00964C2C" w:rsidRDefault="00F63A6C" w:rsidP="006604FF">
      <w:pPr>
        <w:tabs>
          <w:tab w:val="left" w:pos="426"/>
        </w:tabs>
        <w:spacing w:line="360" w:lineRule="auto"/>
        <w:ind w:firstLine="709"/>
        <w:jc w:val="both"/>
        <w:rPr>
          <w:rFonts w:ascii="Arial" w:hAnsi="Arial" w:cs="Arial"/>
          <w:sz w:val="28"/>
          <w:szCs w:val="28"/>
        </w:rPr>
      </w:pPr>
      <w:r w:rsidRPr="00964C2C">
        <w:rPr>
          <w:rFonts w:ascii="Arial" w:hAnsi="Arial" w:cs="Arial"/>
          <w:b/>
          <w:sz w:val="28"/>
          <w:szCs w:val="28"/>
        </w:rPr>
        <w:t>Введение</w:t>
      </w:r>
      <w:r w:rsidR="00431FD6" w:rsidRPr="00964C2C">
        <w:rPr>
          <w:rFonts w:ascii="Arial" w:hAnsi="Arial" w:cs="Arial"/>
          <w:b/>
          <w:sz w:val="28"/>
          <w:szCs w:val="28"/>
        </w:rPr>
        <w:t xml:space="preserve">. </w:t>
      </w:r>
      <w:r w:rsidR="006839F4" w:rsidRPr="00964C2C">
        <w:rPr>
          <w:rFonts w:ascii="Arial" w:hAnsi="Arial" w:cs="Arial"/>
          <w:sz w:val="28"/>
          <w:szCs w:val="28"/>
        </w:rPr>
        <w:t>Многообразие культур в социуме объективно поро</w:t>
      </w:r>
      <w:r w:rsidR="00A2550A" w:rsidRPr="00964C2C">
        <w:rPr>
          <w:rFonts w:ascii="Arial" w:hAnsi="Arial" w:cs="Arial"/>
          <w:sz w:val="28"/>
          <w:szCs w:val="28"/>
        </w:rPr>
        <w:t>ждает стремление к диалогу, приводяще</w:t>
      </w:r>
      <w:r w:rsidR="00FC5A2F" w:rsidRPr="00964C2C">
        <w:rPr>
          <w:rFonts w:ascii="Arial" w:hAnsi="Arial" w:cs="Arial"/>
          <w:sz w:val="28"/>
          <w:szCs w:val="28"/>
        </w:rPr>
        <w:t>му</w:t>
      </w:r>
      <w:r w:rsidR="006839F4" w:rsidRPr="00964C2C">
        <w:rPr>
          <w:rFonts w:ascii="Arial" w:hAnsi="Arial" w:cs="Arial"/>
          <w:sz w:val="28"/>
          <w:szCs w:val="28"/>
        </w:rPr>
        <w:t xml:space="preserve"> к размыванию локальной замкнутости. В рамках исторической науки приемлемым представляется разделение культур на народную и официальную (цивилизационную), где народная – совокупность исходных форм жизнедеятельности народа, а официальная – противопоставленная народной</w:t>
      </w:r>
      <w:r w:rsidR="00E028F7" w:rsidRPr="00964C2C">
        <w:rPr>
          <w:rFonts w:ascii="Arial" w:hAnsi="Arial" w:cs="Arial"/>
          <w:sz w:val="28"/>
          <w:szCs w:val="28"/>
        </w:rPr>
        <w:t xml:space="preserve">, </w:t>
      </w:r>
      <w:r w:rsidR="006839F4" w:rsidRPr="00964C2C">
        <w:rPr>
          <w:rFonts w:ascii="Arial" w:hAnsi="Arial" w:cs="Arial"/>
          <w:sz w:val="28"/>
          <w:szCs w:val="28"/>
        </w:rPr>
        <w:t>культура образованного общества</w:t>
      </w:r>
      <w:r w:rsidR="00901ECB" w:rsidRPr="00964C2C">
        <w:rPr>
          <w:rFonts w:ascii="Arial" w:hAnsi="Arial" w:cs="Arial"/>
          <w:sz w:val="28"/>
          <w:szCs w:val="28"/>
        </w:rPr>
        <w:t xml:space="preserve"> [</w:t>
      </w:r>
      <w:r w:rsidR="000061E7" w:rsidRPr="00964C2C">
        <w:rPr>
          <w:rFonts w:ascii="Arial" w:hAnsi="Arial" w:cs="Arial"/>
          <w:sz w:val="28"/>
          <w:szCs w:val="28"/>
        </w:rPr>
        <w:t>9</w:t>
      </w:r>
      <w:r w:rsidR="00901ECB" w:rsidRPr="00964C2C">
        <w:rPr>
          <w:rFonts w:ascii="Arial" w:hAnsi="Arial" w:cs="Arial"/>
          <w:sz w:val="28"/>
          <w:szCs w:val="28"/>
        </w:rPr>
        <w:t xml:space="preserve">, </w:t>
      </w:r>
      <w:r w:rsidR="00901ECB" w:rsidRPr="00964C2C">
        <w:rPr>
          <w:rFonts w:ascii="Arial" w:hAnsi="Arial" w:cs="Arial"/>
          <w:sz w:val="28"/>
          <w:szCs w:val="28"/>
          <w:lang w:val="en-US"/>
        </w:rPr>
        <w:t>c</w:t>
      </w:r>
      <w:r w:rsidR="00901ECB" w:rsidRPr="00964C2C">
        <w:rPr>
          <w:rFonts w:ascii="Arial" w:hAnsi="Arial" w:cs="Arial"/>
          <w:sz w:val="28"/>
          <w:szCs w:val="28"/>
        </w:rPr>
        <w:t>. 268, 270]</w:t>
      </w:r>
      <w:r w:rsidR="001C0DA1" w:rsidRPr="00964C2C">
        <w:rPr>
          <w:rFonts w:ascii="Arial" w:hAnsi="Arial" w:cs="Arial"/>
          <w:sz w:val="28"/>
          <w:szCs w:val="28"/>
        </w:rPr>
        <w:t>.</w:t>
      </w:r>
      <w:r w:rsidR="006839F4" w:rsidRPr="00964C2C">
        <w:rPr>
          <w:rFonts w:ascii="Arial" w:hAnsi="Arial" w:cs="Arial"/>
          <w:sz w:val="28"/>
          <w:szCs w:val="28"/>
        </w:rPr>
        <w:t xml:space="preserve"> </w:t>
      </w:r>
      <w:r w:rsidR="008036C3" w:rsidRPr="00964C2C">
        <w:rPr>
          <w:rFonts w:ascii="Arial" w:hAnsi="Arial" w:cs="Arial"/>
          <w:sz w:val="28"/>
          <w:szCs w:val="28"/>
        </w:rPr>
        <w:t xml:space="preserve">Стоит понимать, что данная классификация представляется во многом упрощенной, так как она не включает общественные объединения, изначально занимающие промежуточное положение. Ярким примером такого объединения в истории второй половины XIX в. стало </w:t>
      </w:r>
      <w:r w:rsidR="006839F4" w:rsidRPr="00964C2C">
        <w:rPr>
          <w:rFonts w:ascii="Arial" w:hAnsi="Arial" w:cs="Arial"/>
          <w:sz w:val="28"/>
          <w:szCs w:val="28"/>
        </w:rPr>
        <w:t>Товарищество передвижных художественных выставок</w:t>
      </w:r>
      <w:r w:rsidR="008036C3" w:rsidRPr="00964C2C">
        <w:rPr>
          <w:rFonts w:ascii="Arial" w:hAnsi="Arial" w:cs="Arial"/>
          <w:sz w:val="28"/>
          <w:szCs w:val="28"/>
        </w:rPr>
        <w:t>, которое</w:t>
      </w:r>
      <w:r w:rsidR="006839F4" w:rsidRPr="00964C2C">
        <w:rPr>
          <w:rFonts w:ascii="Arial" w:hAnsi="Arial" w:cs="Arial"/>
          <w:sz w:val="28"/>
          <w:szCs w:val="28"/>
        </w:rPr>
        <w:t xml:space="preserve"> возникло на границе </w:t>
      </w:r>
      <w:r w:rsidR="008036C3" w:rsidRPr="00964C2C">
        <w:rPr>
          <w:rFonts w:ascii="Arial" w:hAnsi="Arial" w:cs="Arial"/>
          <w:sz w:val="28"/>
          <w:szCs w:val="28"/>
        </w:rPr>
        <w:t>официальной и народной культуры</w:t>
      </w:r>
      <w:r w:rsidR="006839F4" w:rsidRPr="00964C2C">
        <w:rPr>
          <w:rFonts w:ascii="Arial" w:hAnsi="Arial" w:cs="Arial"/>
          <w:sz w:val="28"/>
          <w:szCs w:val="28"/>
        </w:rPr>
        <w:t>. Подобн</w:t>
      </w:r>
      <w:r w:rsidR="006C57D3" w:rsidRPr="00964C2C">
        <w:rPr>
          <w:rFonts w:ascii="Arial" w:hAnsi="Arial" w:cs="Arial"/>
          <w:sz w:val="28"/>
          <w:szCs w:val="28"/>
        </w:rPr>
        <w:t>ое</w:t>
      </w:r>
      <w:r w:rsidR="006839F4" w:rsidRPr="00964C2C">
        <w:rPr>
          <w:rFonts w:ascii="Arial" w:hAnsi="Arial" w:cs="Arial"/>
          <w:sz w:val="28"/>
          <w:szCs w:val="28"/>
        </w:rPr>
        <w:t xml:space="preserve"> фронтир</w:t>
      </w:r>
      <w:r w:rsidR="006C57D3" w:rsidRPr="00964C2C">
        <w:rPr>
          <w:rFonts w:ascii="Arial" w:hAnsi="Arial" w:cs="Arial"/>
          <w:sz w:val="28"/>
          <w:szCs w:val="28"/>
        </w:rPr>
        <w:t>ное положение</w:t>
      </w:r>
      <w:r w:rsidR="006839F4" w:rsidRPr="00964C2C">
        <w:rPr>
          <w:rFonts w:ascii="Arial" w:hAnsi="Arial" w:cs="Arial"/>
          <w:sz w:val="28"/>
          <w:szCs w:val="28"/>
        </w:rPr>
        <w:t xml:space="preserve"> созда</w:t>
      </w:r>
      <w:r w:rsidR="007828EA" w:rsidRPr="00964C2C">
        <w:rPr>
          <w:rFonts w:ascii="Arial" w:hAnsi="Arial" w:cs="Arial"/>
          <w:sz w:val="28"/>
          <w:szCs w:val="28"/>
        </w:rPr>
        <w:t>ва</w:t>
      </w:r>
      <w:r w:rsidR="006839F4" w:rsidRPr="00964C2C">
        <w:rPr>
          <w:rFonts w:ascii="Arial" w:hAnsi="Arial" w:cs="Arial"/>
          <w:sz w:val="28"/>
          <w:szCs w:val="28"/>
        </w:rPr>
        <w:t>л</w:t>
      </w:r>
      <w:r w:rsidR="006C57D3" w:rsidRPr="00964C2C">
        <w:rPr>
          <w:rFonts w:ascii="Arial" w:hAnsi="Arial" w:cs="Arial"/>
          <w:sz w:val="28"/>
          <w:szCs w:val="28"/>
        </w:rPr>
        <w:t>о</w:t>
      </w:r>
      <w:r w:rsidR="006839F4" w:rsidRPr="00964C2C">
        <w:rPr>
          <w:rFonts w:ascii="Arial" w:hAnsi="Arial" w:cs="Arial"/>
          <w:sz w:val="28"/>
          <w:szCs w:val="28"/>
        </w:rPr>
        <w:t xml:space="preserve"> ситуацию транскультурации, что подразумевает включение не одной, а нескольких культурных точек отсчета,</w:t>
      </w:r>
      <w:r w:rsidR="00302434" w:rsidRPr="00964C2C">
        <w:rPr>
          <w:rFonts w:ascii="Arial" w:hAnsi="Arial" w:cs="Arial"/>
          <w:sz w:val="28"/>
          <w:szCs w:val="28"/>
        </w:rPr>
        <w:t xml:space="preserve"> пересечение нескольких культур</w:t>
      </w:r>
      <w:r w:rsidR="00901ECB" w:rsidRPr="00964C2C">
        <w:rPr>
          <w:rFonts w:ascii="Arial" w:hAnsi="Arial" w:cs="Arial"/>
          <w:sz w:val="28"/>
          <w:szCs w:val="28"/>
        </w:rPr>
        <w:t xml:space="preserve"> [1</w:t>
      </w:r>
      <w:r w:rsidR="000061E7" w:rsidRPr="00964C2C">
        <w:rPr>
          <w:rFonts w:ascii="Arial" w:hAnsi="Arial" w:cs="Arial"/>
          <w:sz w:val="28"/>
          <w:szCs w:val="28"/>
        </w:rPr>
        <w:t>6</w:t>
      </w:r>
      <w:r w:rsidR="00901ECB" w:rsidRPr="00964C2C">
        <w:rPr>
          <w:rFonts w:ascii="Arial" w:hAnsi="Arial" w:cs="Arial"/>
          <w:sz w:val="28"/>
          <w:szCs w:val="28"/>
        </w:rPr>
        <w:t xml:space="preserve">, </w:t>
      </w:r>
      <w:r w:rsidR="00901ECB" w:rsidRPr="00964C2C">
        <w:rPr>
          <w:rFonts w:ascii="Arial" w:hAnsi="Arial" w:cs="Arial"/>
          <w:sz w:val="28"/>
          <w:szCs w:val="28"/>
          <w:lang w:val="en-US"/>
        </w:rPr>
        <w:t>c</w:t>
      </w:r>
      <w:r w:rsidR="00901ECB" w:rsidRPr="00964C2C">
        <w:rPr>
          <w:rFonts w:ascii="Arial" w:hAnsi="Arial" w:cs="Arial"/>
          <w:sz w:val="28"/>
          <w:szCs w:val="28"/>
        </w:rPr>
        <w:t>. 133]</w:t>
      </w:r>
      <w:r w:rsidR="00F564E4" w:rsidRPr="00964C2C">
        <w:rPr>
          <w:rFonts w:ascii="Arial" w:hAnsi="Arial" w:cs="Arial"/>
          <w:sz w:val="28"/>
          <w:szCs w:val="28"/>
        </w:rPr>
        <w:t xml:space="preserve">. </w:t>
      </w:r>
      <w:r w:rsidR="006839F4" w:rsidRPr="00964C2C">
        <w:rPr>
          <w:rFonts w:ascii="Arial" w:hAnsi="Arial" w:cs="Arial"/>
          <w:sz w:val="28"/>
          <w:szCs w:val="28"/>
        </w:rPr>
        <w:t>Тем самым художники-передвижники невольно оказались</w:t>
      </w:r>
      <w:r w:rsidR="005C2CFD" w:rsidRPr="00964C2C">
        <w:rPr>
          <w:rFonts w:ascii="Arial" w:hAnsi="Arial" w:cs="Arial"/>
          <w:sz w:val="28"/>
          <w:szCs w:val="28"/>
        </w:rPr>
        <w:t xml:space="preserve"> в ситуации</w:t>
      </w:r>
      <w:r w:rsidR="006839F4" w:rsidRPr="00964C2C">
        <w:rPr>
          <w:rFonts w:ascii="Arial" w:hAnsi="Arial" w:cs="Arial"/>
          <w:sz w:val="28"/>
          <w:szCs w:val="28"/>
        </w:rPr>
        <w:t xml:space="preserve"> культурной </w:t>
      </w:r>
      <w:r w:rsidR="00A2550A" w:rsidRPr="00964C2C">
        <w:rPr>
          <w:rFonts w:ascii="Arial" w:hAnsi="Arial" w:cs="Arial"/>
          <w:sz w:val="28"/>
          <w:szCs w:val="28"/>
        </w:rPr>
        <w:t>потусторонности</w:t>
      </w:r>
      <w:r w:rsidR="006839F4" w:rsidRPr="00964C2C">
        <w:rPr>
          <w:rFonts w:ascii="Arial" w:hAnsi="Arial" w:cs="Arial"/>
          <w:sz w:val="28"/>
          <w:szCs w:val="28"/>
        </w:rPr>
        <w:t xml:space="preserve"> – не там и не здесь или и там, и здесь, в зависимости от </w:t>
      </w:r>
      <w:r w:rsidR="00A2550A" w:rsidRPr="00964C2C">
        <w:rPr>
          <w:rFonts w:ascii="Arial" w:hAnsi="Arial" w:cs="Arial"/>
          <w:sz w:val="28"/>
          <w:szCs w:val="28"/>
        </w:rPr>
        <w:t xml:space="preserve">исторической ситуации и </w:t>
      </w:r>
      <w:r w:rsidR="006839F4" w:rsidRPr="00964C2C">
        <w:rPr>
          <w:rFonts w:ascii="Arial" w:hAnsi="Arial" w:cs="Arial"/>
          <w:sz w:val="28"/>
          <w:szCs w:val="28"/>
        </w:rPr>
        <w:lastRenderedPageBreak/>
        <w:t xml:space="preserve">задач Товарищества в конкретный период времени. </w:t>
      </w:r>
      <w:r w:rsidR="005C2CFD" w:rsidRPr="00964C2C">
        <w:rPr>
          <w:rFonts w:ascii="Arial" w:hAnsi="Arial" w:cs="Arial"/>
          <w:sz w:val="28"/>
          <w:szCs w:val="28"/>
        </w:rPr>
        <w:t xml:space="preserve">Отметим, что именно постоянное лавирование </w:t>
      </w:r>
      <w:r w:rsidR="006839F4" w:rsidRPr="00964C2C">
        <w:rPr>
          <w:rFonts w:ascii="Arial" w:hAnsi="Arial" w:cs="Arial"/>
          <w:sz w:val="28"/>
          <w:szCs w:val="28"/>
        </w:rPr>
        <w:t xml:space="preserve">между интересами власти и общества обеспечило более чем полувековое существование объединения с 1870 до 1923 гг. </w:t>
      </w:r>
      <w:r w:rsidR="000C6083" w:rsidRPr="00964C2C">
        <w:rPr>
          <w:rFonts w:ascii="Arial" w:hAnsi="Arial" w:cs="Arial"/>
          <w:sz w:val="28"/>
          <w:szCs w:val="28"/>
        </w:rPr>
        <w:t xml:space="preserve">Изучение напряженного, </w:t>
      </w:r>
      <w:r w:rsidR="00E028F7" w:rsidRPr="00964C2C">
        <w:rPr>
          <w:rFonts w:ascii="Arial" w:hAnsi="Arial" w:cs="Arial"/>
          <w:sz w:val="28"/>
          <w:szCs w:val="28"/>
        </w:rPr>
        <w:t>подчас</w:t>
      </w:r>
      <w:r w:rsidR="000C6083" w:rsidRPr="00964C2C">
        <w:rPr>
          <w:rFonts w:ascii="Arial" w:hAnsi="Arial" w:cs="Arial"/>
          <w:sz w:val="28"/>
          <w:szCs w:val="28"/>
        </w:rPr>
        <w:t xml:space="preserve"> конфликтного, </w:t>
      </w:r>
      <w:r w:rsidR="00F60EEA" w:rsidRPr="00964C2C">
        <w:rPr>
          <w:rFonts w:ascii="Arial" w:hAnsi="Arial" w:cs="Arial"/>
          <w:sz w:val="28"/>
          <w:szCs w:val="28"/>
        </w:rPr>
        <w:t>но</w:t>
      </w:r>
      <w:r w:rsidR="00A2550A" w:rsidRPr="00964C2C">
        <w:rPr>
          <w:rFonts w:ascii="Arial" w:hAnsi="Arial" w:cs="Arial"/>
          <w:sz w:val="28"/>
          <w:szCs w:val="28"/>
        </w:rPr>
        <w:t xml:space="preserve"> </w:t>
      </w:r>
      <w:r w:rsidR="000C6083" w:rsidRPr="00964C2C">
        <w:rPr>
          <w:rFonts w:ascii="Arial" w:hAnsi="Arial" w:cs="Arial"/>
          <w:sz w:val="28"/>
          <w:szCs w:val="28"/>
        </w:rPr>
        <w:t>взаимообогаща</w:t>
      </w:r>
      <w:r w:rsidR="00431515">
        <w:rPr>
          <w:rFonts w:ascii="Arial" w:hAnsi="Arial" w:cs="Arial"/>
          <w:sz w:val="28"/>
          <w:szCs w:val="28"/>
        </w:rPr>
        <w:t>емого</w:t>
      </w:r>
      <w:r w:rsidR="00F60EEA" w:rsidRPr="00964C2C">
        <w:rPr>
          <w:rFonts w:ascii="Arial" w:hAnsi="Arial" w:cs="Arial"/>
          <w:sz w:val="28"/>
          <w:szCs w:val="28"/>
        </w:rPr>
        <w:t xml:space="preserve"> диалога власти и общества, </w:t>
      </w:r>
      <w:r w:rsidR="000C6083" w:rsidRPr="00964C2C">
        <w:rPr>
          <w:rFonts w:ascii="Arial" w:hAnsi="Arial" w:cs="Arial"/>
          <w:sz w:val="28"/>
          <w:szCs w:val="28"/>
        </w:rPr>
        <w:t>позволяет реконструировать соц</w:t>
      </w:r>
      <w:r w:rsidR="00CA12C5" w:rsidRPr="00964C2C">
        <w:rPr>
          <w:rFonts w:ascii="Arial" w:hAnsi="Arial" w:cs="Arial"/>
          <w:sz w:val="28"/>
          <w:szCs w:val="28"/>
        </w:rPr>
        <w:t>иальный контекст</w:t>
      </w:r>
      <w:r w:rsidR="00E028F7" w:rsidRPr="00964C2C">
        <w:rPr>
          <w:rFonts w:ascii="Arial" w:hAnsi="Arial" w:cs="Arial"/>
          <w:sz w:val="28"/>
          <w:szCs w:val="28"/>
        </w:rPr>
        <w:t xml:space="preserve"> истории второй половины </w:t>
      </w:r>
      <w:r w:rsidR="00E028F7" w:rsidRPr="00964C2C">
        <w:rPr>
          <w:rFonts w:ascii="Arial" w:hAnsi="Arial" w:cs="Arial"/>
          <w:sz w:val="28"/>
          <w:szCs w:val="28"/>
          <w:lang w:val="en-US"/>
        </w:rPr>
        <w:t>XIX</w:t>
      </w:r>
      <w:r w:rsidR="00E028F7" w:rsidRPr="00964C2C">
        <w:rPr>
          <w:rFonts w:ascii="Arial" w:hAnsi="Arial" w:cs="Arial"/>
          <w:sz w:val="28"/>
          <w:szCs w:val="28"/>
        </w:rPr>
        <w:t xml:space="preserve"> в.,</w:t>
      </w:r>
      <w:r w:rsidR="00CA12C5" w:rsidRPr="00964C2C">
        <w:rPr>
          <w:rFonts w:ascii="Arial" w:hAnsi="Arial" w:cs="Arial"/>
          <w:sz w:val="28"/>
          <w:szCs w:val="28"/>
        </w:rPr>
        <w:t xml:space="preserve"> понимание которого не теряет своей актуальности и </w:t>
      </w:r>
      <w:r w:rsidR="00F60EEA" w:rsidRPr="00964C2C">
        <w:rPr>
          <w:rFonts w:ascii="Arial" w:hAnsi="Arial" w:cs="Arial"/>
          <w:sz w:val="28"/>
          <w:szCs w:val="28"/>
        </w:rPr>
        <w:t>для</w:t>
      </w:r>
      <w:r w:rsidR="00CA12C5" w:rsidRPr="00964C2C">
        <w:rPr>
          <w:rFonts w:ascii="Arial" w:hAnsi="Arial" w:cs="Arial"/>
          <w:sz w:val="28"/>
          <w:szCs w:val="28"/>
        </w:rPr>
        <w:t xml:space="preserve"> современной России.</w:t>
      </w:r>
    </w:p>
    <w:p w:rsidR="000817F1" w:rsidRPr="00257BB7" w:rsidRDefault="00385D33" w:rsidP="006604FF">
      <w:pPr>
        <w:tabs>
          <w:tab w:val="left" w:pos="426"/>
        </w:tabs>
        <w:spacing w:line="360" w:lineRule="auto"/>
        <w:ind w:firstLine="709"/>
        <w:jc w:val="both"/>
        <w:rPr>
          <w:rFonts w:ascii="Arial" w:hAnsi="Arial" w:cs="Arial"/>
          <w:b/>
          <w:sz w:val="28"/>
          <w:szCs w:val="28"/>
        </w:rPr>
      </w:pPr>
      <w:r>
        <w:rPr>
          <w:rFonts w:ascii="Arial" w:hAnsi="Arial" w:cs="Arial"/>
          <w:sz w:val="28"/>
          <w:szCs w:val="28"/>
        </w:rPr>
        <w:t>Изучение</w:t>
      </w:r>
      <w:r w:rsidR="000817F1" w:rsidRPr="00964C2C">
        <w:rPr>
          <w:rFonts w:ascii="Arial" w:hAnsi="Arial" w:cs="Arial"/>
          <w:sz w:val="28"/>
          <w:szCs w:val="28"/>
        </w:rPr>
        <w:t xml:space="preserve"> деятельности </w:t>
      </w:r>
      <w:r w:rsidR="00EF5DD6" w:rsidRPr="00964C2C">
        <w:rPr>
          <w:rFonts w:ascii="Arial" w:hAnsi="Arial" w:cs="Arial"/>
          <w:sz w:val="28"/>
          <w:szCs w:val="28"/>
        </w:rPr>
        <w:t>художников-передвижников</w:t>
      </w:r>
      <w:r w:rsidR="000817F1" w:rsidRPr="00964C2C">
        <w:rPr>
          <w:rFonts w:ascii="Arial" w:hAnsi="Arial" w:cs="Arial"/>
          <w:sz w:val="28"/>
          <w:szCs w:val="28"/>
        </w:rPr>
        <w:t xml:space="preserve"> в рамках транскультурного взаимодействия потребовал привлечения широкого круга источников. Основу работы составили источники личного происхождения (дневники, мемуары, переписка и т.д.) и официальные документы Товарищества передвижных художественных выставок и Академии художеств (протоколы, отчеты, деловая переписка и т.д.). Часть источников была опубликована в советский период</w:t>
      </w:r>
      <w:r w:rsidR="000817F1" w:rsidRPr="00964C2C">
        <w:rPr>
          <w:rStyle w:val="a9"/>
          <w:rFonts w:ascii="Arial" w:hAnsi="Arial" w:cs="Arial"/>
          <w:sz w:val="28"/>
          <w:szCs w:val="28"/>
        </w:rPr>
        <w:footnoteReference w:id="1"/>
      </w:r>
      <w:r w:rsidR="000817F1" w:rsidRPr="00964C2C">
        <w:rPr>
          <w:rFonts w:ascii="Arial" w:hAnsi="Arial" w:cs="Arial"/>
          <w:sz w:val="28"/>
          <w:szCs w:val="28"/>
        </w:rPr>
        <w:t xml:space="preserve">, работа с неопубликованными источниками проводилась в центральных государственных архивах (Государственный архив Российской Федерации (ГАРФ), Российский государственный архив литературы и искусств (РГАЛИ), Российский государственный исторический </w:t>
      </w:r>
      <w:r w:rsidR="000817F1" w:rsidRPr="00257BB7">
        <w:rPr>
          <w:rFonts w:ascii="Arial" w:hAnsi="Arial" w:cs="Arial"/>
          <w:sz w:val="28"/>
          <w:szCs w:val="28"/>
        </w:rPr>
        <w:t>архив (РГИА)). Важную роль сыграли материалы из фонда Товарищества (Ф. 69) хранящиеся в Отделе рукописей Государственной Третьяковской галереи.</w:t>
      </w:r>
    </w:p>
    <w:p w:rsidR="00420DC0" w:rsidRPr="00964C2C" w:rsidRDefault="00E96ED8" w:rsidP="006604FF">
      <w:pPr>
        <w:tabs>
          <w:tab w:val="left" w:pos="426"/>
        </w:tabs>
        <w:spacing w:line="360" w:lineRule="auto"/>
        <w:ind w:firstLine="709"/>
        <w:jc w:val="both"/>
        <w:rPr>
          <w:rFonts w:ascii="Arial" w:hAnsi="Arial" w:cs="Arial"/>
          <w:sz w:val="28"/>
          <w:szCs w:val="28"/>
        </w:rPr>
      </w:pPr>
      <w:r w:rsidRPr="00257BB7">
        <w:rPr>
          <w:rFonts w:ascii="Arial" w:hAnsi="Arial" w:cs="Arial"/>
          <w:b/>
          <w:sz w:val="28"/>
          <w:szCs w:val="28"/>
        </w:rPr>
        <w:t>М</w:t>
      </w:r>
      <w:r w:rsidR="00825CA4" w:rsidRPr="00257BB7">
        <w:rPr>
          <w:rFonts w:ascii="Arial" w:hAnsi="Arial" w:cs="Arial"/>
          <w:b/>
          <w:sz w:val="28"/>
          <w:szCs w:val="28"/>
        </w:rPr>
        <w:t>етодология и методы исс</w:t>
      </w:r>
      <w:r w:rsidRPr="00257BB7">
        <w:rPr>
          <w:rFonts w:ascii="Arial" w:hAnsi="Arial" w:cs="Arial"/>
          <w:b/>
          <w:sz w:val="28"/>
          <w:szCs w:val="28"/>
        </w:rPr>
        <w:t>ледования</w:t>
      </w:r>
      <w:r w:rsidR="00431FD6" w:rsidRPr="00257BB7">
        <w:rPr>
          <w:rFonts w:ascii="Arial" w:hAnsi="Arial" w:cs="Arial"/>
          <w:b/>
          <w:sz w:val="28"/>
          <w:szCs w:val="28"/>
        </w:rPr>
        <w:t xml:space="preserve">. </w:t>
      </w:r>
      <w:r w:rsidR="00385D33" w:rsidRPr="00257BB7">
        <w:rPr>
          <w:rFonts w:ascii="Arial" w:hAnsi="Arial" w:cs="Arial"/>
          <w:sz w:val="28"/>
          <w:szCs w:val="28"/>
        </w:rPr>
        <w:t xml:space="preserve">Анализ </w:t>
      </w:r>
      <w:r w:rsidR="000629A7" w:rsidRPr="00257BB7">
        <w:rPr>
          <w:rFonts w:ascii="Arial" w:hAnsi="Arial" w:cs="Arial"/>
          <w:sz w:val="28"/>
          <w:szCs w:val="28"/>
        </w:rPr>
        <w:t>де</w:t>
      </w:r>
      <w:r w:rsidR="00385D33" w:rsidRPr="00257BB7">
        <w:rPr>
          <w:rFonts w:ascii="Arial" w:hAnsi="Arial" w:cs="Arial"/>
          <w:sz w:val="28"/>
          <w:szCs w:val="28"/>
        </w:rPr>
        <w:t>йствий</w:t>
      </w:r>
      <w:r w:rsidR="000629A7" w:rsidRPr="00257BB7">
        <w:rPr>
          <w:rFonts w:ascii="Arial" w:hAnsi="Arial" w:cs="Arial"/>
          <w:sz w:val="28"/>
          <w:szCs w:val="28"/>
        </w:rPr>
        <w:t xml:space="preserve"> членов Товарищества передвижных художественных выставок </w:t>
      </w:r>
      <w:r w:rsidR="006D73CD" w:rsidRPr="00257BB7">
        <w:rPr>
          <w:rFonts w:ascii="Arial" w:hAnsi="Arial" w:cs="Arial"/>
          <w:sz w:val="28"/>
          <w:szCs w:val="28"/>
        </w:rPr>
        <w:t>в ключе истории повседневности</w:t>
      </w:r>
      <w:r w:rsidR="002E3095" w:rsidRPr="00257BB7">
        <w:rPr>
          <w:rFonts w:ascii="Arial" w:hAnsi="Arial" w:cs="Arial"/>
          <w:sz w:val="28"/>
          <w:szCs w:val="28"/>
        </w:rPr>
        <w:t xml:space="preserve">, обращен </w:t>
      </w:r>
      <w:r w:rsidR="000220B6" w:rsidRPr="00257BB7">
        <w:rPr>
          <w:rFonts w:ascii="Arial" w:hAnsi="Arial" w:cs="Arial"/>
          <w:sz w:val="28"/>
          <w:szCs w:val="28"/>
        </w:rPr>
        <w:t>к</w:t>
      </w:r>
      <w:r w:rsidR="003F4F51" w:rsidRPr="00257BB7">
        <w:rPr>
          <w:rFonts w:ascii="Arial" w:hAnsi="Arial" w:cs="Arial"/>
          <w:sz w:val="28"/>
          <w:szCs w:val="28"/>
        </w:rPr>
        <w:t xml:space="preserve"> пол</w:t>
      </w:r>
      <w:r w:rsidR="000220B6" w:rsidRPr="00257BB7">
        <w:rPr>
          <w:rFonts w:ascii="Arial" w:hAnsi="Arial" w:cs="Arial"/>
          <w:sz w:val="28"/>
          <w:szCs w:val="28"/>
        </w:rPr>
        <w:t>ю</w:t>
      </w:r>
      <w:r w:rsidR="003F4F51" w:rsidRPr="00257BB7">
        <w:rPr>
          <w:rFonts w:ascii="Arial" w:hAnsi="Arial" w:cs="Arial"/>
          <w:sz w:val="28"/>
          <w:szCs w:val="28"/>
        </w:rPr>
        <w:t xml:space="preserve"> постоянного творчества</w:t>
      </w:r>
      <w:r w:rsidR="00431515" w:rsidRPr="00257BB7">
        <w:rPr>
          <w:rFonts w:ascii="Arial" w:hAnsi="Arial" w:cs="Arial"/>
          <w:sz w:val="28"/>
          <w:szCs w:val="28"/>
        </w:rPr>
        <w:t xml:space="preserve"> художников</w:t>
      </w:r>
      <w:r w:rsidR="003F4F51" w:rsidRPr="00257BB7">
        <w:rPr>
          <w:rFonts w:ascii="Arial" w:hAnsi="Arial" w:cs="Arial"/>
          <w:sz w:val="28"/>
          <w:szCs w:val="28"/>
        </w:rPr>
        <w:t xml:space="preserve">, </w:t>
      </w:r>
      <w:r w:rsidR="009A5B55" w:rsidRPr="00257BB7">
        <w:rPr>
          <w:rFonts w:ascii="Arial" w:hAnsi="Arial" w:cs="Arial"/>
          <w:sz w:val="28"/>
          <w:szCs w:val="28"/>
        </w:rPr>
        <w:t xml:space="preserve">благодаря которому </w:t>
      </w:r>
      <w:r w:rsidR="00322EDC" w:rsidRPr="00257BB7">
        <w:rPr>
          <w:rFonts w:ascii="Arial" w:hAnsi="Arial" w:cs="Arial"/>
          <w:sz w:val="28"/>
          <w:szCs w:val="28"/>
        </w:rPr>
        <w:t>происходит</w:t>
      </w:r>
      <w:r w:rsidR="009A5B55" w:rsidRPr="00257BB7">
        <w:rPr>
          <w:rFonts w:ascii="Arial" w:hAnsi="Arial" w:cs="Arial"/>
          <w:sz w:val="28"/>
          <w:szCs w:val="28"/>
        </w:rPr>
        <w:t xml:space="preserve"> диалог в обществе, а следовательно </w:t>
      </w:r>
      <w:r w:rsidR="003F4F51" w:rsidRPr="00257BB7">
        <w:rPr>
          <w:rFonts w:ascii="Arial" w:hAnsi="Arial" w:cs="Arial"/>
          <w:sz w:val="28"/>
          <w:szCs w:val="28"/>
        </w:rPr>
        <w:t xml:space="preserve">рождается будущее. </w:t>
      </w:r>
      <w:r w:rsidR="007C399B" w:rsidRPr="00257BB7">
        <w:rPr>
          <w:rFonts w:ascii="Arial" w:hAnsi="Arial" w:cs="Arial"/>
          <w:sz w:val="28"/>
          <w:szCs w:val="28"/>
        </w:rPr>
        <w:t>Подобн</w:t>
      </w:r>
      <w:r w:rsidR="00A81E4F" w:rsidRPr="00257BB7">
        <w:rPr>
          <w:rFonts w:ascii="Arial" w:hAnsi="Arial" w:cs="Arial"/>
          <w:sz w:val="28"/>
          <w:szCs w:val="28"/>
        </w:rPr>
        <w:t xml:space="preserve">ая </w:t>
      </w:r>
      <w:r w:rsidR="00A81E4F" w:rsidRPr="00257BB7">
        <w:rPr>
          <w:rFonts w:ascii="Arial" w:hAnsi="Arial" w:cs="Arial"/>
          <w:sz w:val="28"/>
          <w:szCs w:val="28"/>
        </w:rPr>
        <w:lastRenderedPageBreak/>
        <w:t>концепция, выработанная</w:t>
      </w:r>
      <w:r w:rsidR="007C399B" w:rsidRPr="00257BB7">
        <w:rPr>
          <w:rFonts w:ascii="Arial" w:hAnsi="Arial" w:cs="Arial"/>
          <w:sz w:val="28"/>
          <w:szCs w:val="28"/>
        </w:rPr>
        <w:t xml:space="preserve"> французским философом М. де Серто, позволяет </w:t>
      </w:r>
      <w:r w:rsidR="00C11967" w:rsidRPr="00257BB7">
        <w:rPr>
          <w:rFonts w:ascii="Arial" w:hAnsi="Arial" w:cs="Arial"/>
          <w:sz w:val="28"/>
          <w:szCs w:val="28"/>
        </w:rPr>
        <w:t xml:space="preserve">на основе антропологического подхода </w:t>
      </w:r>
      <w:r w:rsidR="00A81E4F" w:rsidRPr="00257BB7">
        <w:rPr>
          <w:rFonts w:ascii="Arial" w:hAnsi="Arial" w:cs="Arial"/>
          <w:sz w:val="28"/>
          <w:szCs w:val="28"/>
        </w:rPr>
        <w:t xml:space="preserve">выявить </w:t>
      </w:r>
      <w:r w:rsidR="00CD6D13" w:rsidRPr="00257BB7">
        <w:rPr>
          <w:rFonts w:ascii="Arial" w:hAnsi="Arial" w:cs="Arial"/>
          <w:sz w:val="28"/>
          <w:szCs w:val="28"/>
        </w:rPr>
        <w:t>формы культурных практик, в которых проявляется образ эпохи</w:t>
      </w:r>
      <w:r w:rsidR="0064576C" w:rsidRPr="00257BB7">
        <w:rPr>
          <w:rFonts w:ascii="Arial" w:hAnsi="Arial" w:cs="Arial"/>
          <w:sz w:val="28"/>
          <w:szCs w:val="28"/>
        </w:rPr>
        <w:t xml:space="preserve"> [1, </w:t>
      </w:r>
      <w:r w:rsidR="0064576C" w:rsidRPr="00257BB7">
        <w:rPr>
          <w:rFonts w:ascii="Arial" w:hAnsi="Arial" w:cs="Arial"/>
          <w:sz w:val="28"/>
          <w:szCs w:val="28"/>
          <w:lang w:val="en-US"/>
        </w:rPr>
        <w:t>c</w:t>
      </w:r>
      <w:r w:rsidR="0064576C" w:rsidRPr="00257BB7">
        <w:rPr>
          <w:rFonts w:ascii="Arial" w:hAnsi="Arial" w:cs="Arial"/>
          <w:sz w:val="28"/>
          <w:szCs w:val="28"/>
        </w:rPr>
        <w:t>. 106-107]</w:t>
      </w:r>
      <w:r w:rsidR="00CD6D13" w:rsidRPr="00257BB7">
        <w:rPr>
          <w:rFonts w:ascii="Arial" w:hAnsi="Arial" w:cs="Arial"/>
          <w:sz w:val="28"/>
          <w:szCs w:val="28"/>
        </w:rPr>
        <w:t xml:space="preserve">. </w:t>
      </w:r>
      <w:r w:rsidR="00420DC0" w:rsidRPr="00257BB7">
        <w:rPr>
          <w:rFonts w:ascii="Arial" w:hAnsi="Arial" w:cs="Arial"/>
          <w:sz w:val="28"/>
          <w:szCs w:val="28"/>
        </w:rPr>
        <w:t>История повседневности в данном случае помогает реконструировать ментальный макроконтекст событийной истории</w:t>
      </w:r>
      <w:r w:rsidR="00FA32FF" w:rsidRPr="00257BB7">
        <w:rPr>
          <w:rFonts w:ascii="Arial" w:hAnsi="Arial" w:cs="Arial"/>
          <w:sz w:val="28"/>
          <w:szCs w:val="28"/>
        </w:rPr>
        <w:t xml:space="preserve"> второй половины </w:t>
      </w:r>
      <w:r w:rsidR="00FA32FF" w:rsidRPr="00257BB7">
        <w:rPr>
          <w:rFonts w:ascii="Arial" w:hAnsi="Arial" w:cs="Arial"/>
          <w:sz w:val="28"/>
          <w:szCs w:val="28"/>
          <w:lang w:val="en-US"/>
        </w:rPr>
        <w:t>XIX</w:t>
      </w:r>
      <w:r w:rsidR="00FA32FF" w:rsidRPr="00257BB7">
        <w:rPr>
          <w:rFonts w:ascii="Arial" w:hAnsi="Arial" w:cs="Arial"/>
          <w:sz w:val="28"/>
          <w:szCs w:val="28"/>
        </w:rPr>
        <w:t xml:space="preserve"> в</w:t>
      </w:r>
      <w:r w:rsidR="000220B6" w:rsidRPr="00257BB7">
        <w:rPr>
          <w:rFonts w:ascii="Arial" w:hAnsi="Arial" w:cs="Arial"/>
          <w:sz w:val="28"/>
          <w:szCs w:val="28"/>
        </w:rPr>
        <w:t>.</w:t>
      </w:r>
    </w:p>
    <w:p w:rsidR="002B1448" w:rsidRPr="00964C2C" w:rsidRDefault="006839F4" w:rsidP="006604FF">
      <w:pPr>
        <w:tabs>
          <w:tab w:val="left" w:pos="426"/>
        </w:tabs>
        <w:spacing w:line="360" w:lineRule="auto"/>
        <w:ind w:firstLine="709"/>
        <w:jc w:val="both"/>
        <w:rPr>
          <w:rFonts w:ascii="Arial" w:hAnsi="Arial" w:cs="Arial"/>
          <w:sz w:val="28"/>
          <w:szCs w:val="28"/>
        </w:rPr>
      </w:pPr>
      <w:r w:rsidRPr="00964C2C">
        <w:rPr>
          <w:rFonts w:ascii="Arial" w:hAnsi="Arial" w:cs="Arial"/>
          <w:sz w:val="28"/>
          <w:szCs w:val="28"/>
        </w:rPr>
        <w:t xml:space="preserve">Методологическую основу исследования </w:t>
      </w:r>
      <w:r w:rsidR="006E591D" w:rsidRPr="00964C2C">
        <w:rPr>
          <w:rFonts w:ascii="Arial" w:hAnsi="Arial" w:cs="Arial"/>
          <w:sz w:val="28"/>
          <w:szCs w:val="28"/>
        </w:rPr>
        <w:t xml:space="preserve">также </w:t>
      </w:r>
      <w:r w:rsidRPr="00964C2C">
        <w:rPr>
          <w:rFonts w:ascii="Arial" w:hAnsi="Arial" w:cs="Arial"/>
          <w:sz w:val="28"/>
          <w:szCs w:val="28"/>
        </w:rPr>
        <w:t xml:space="preserve">составили концепция фронтирного существования культур и теория модернизации. </w:t>
      </w:r>
      <w:r w:rsidR="0038206D" w:rsidRPr="00964C2C">
        <w:rPr>
          <w:rFonts w:ascii="Arial" w:hAnsi="Arial" w:cs="Arial"/>
          <w:sz w:val="28"/>
          <w:szCs w:val="28"/>
        </w:rPr>
        <w:t>Многолинейная модель теории модернизации, где главная роль в процессе изменений принадлежит социальным акторам (индивидам и коллективам), а не анонимным законам эволюции, а также историчность подхода и отказ о</w:t>
      </w:r>
      <w:r w:rsidR="00A243F3" w:rsidRPr="00964C2C">
        <w:rPr>
          <w:rFonts w:ascii="Arial" w:hAnsi="Arial" w:cs="Arial"/>
          <w:sz w:val="28"/>
          <w:szCs w:val="28"/>
        </w:rPr>
        <w:t>т принципа системной трансформации</w:t>
      </w:r>
      <w:r w:rsidR="005C219A" w:rsidRPr="00964C2C">
        <w:rPr>
          <w:rFonts w:ascii="Arial" w:hAnsi="Arial" w:cs="Arial"/>
          <w:sz w:val="28"/>
          <w:szCs w:val="28"/>
        </w:rPr>
        <w:t xml:space="preserve"> [1</w:t>
      </w:r>
      <w:r w:rsidR="000061E7" w:rsidRPr="00964C2C">
        <w:rPr>
          <w:rFonts w:ascii="Arial" w:hAnsi="Arial" w:cs="Arial"/>
          <w:sz w:val="28"/>
          <w:szCs w:val="28"/>
        </w:rPr>
        <w:t>3</w:t>
      </w:r>
      <w:r w:rsidR="005C219A" w:rsidRPr="00964C2C">
        <w:rPr>
          <w:rFonts w:ascii="Arial" w:hAnsi="Arial" w:cs="Arial"/>
          <w:sz w:val="28"/>
          <w:szCs w:val="28"/>
        </w:rPr>
        <w:t xml:space="preserve">, </w:t>
      </w:r>
      <w:r w:rsidR="005C219A" w:rsidRPr="00964C2C">
        <w:rPr>
          <w:rFonts w:ascii="Arial" w:hAnsi="Arial" w:cs="Arial"/>
          <w:sz w:val="28"/>
          <w:szCs w:val="28"/>
          <w:lang w:val="en-US"/>
        </w:rPr>
        <w:t>c</w:t>
      </w:r>
      <w:r w:rsidR="005C219A" w:rsidRPr="00964C2C">
        <w:rPr>
          <w:rFonts w:ascii="Arial" w:hAnsi="Arial" w:cs="Arial"/>
          <w:sz w:val="28"/>
          <w:szCs w:val="28"/>
        </w:rPr>
        <w:t>. 156]</w:t>
      </w:r>
      <w:r w:rsidR="00A243F3" w:rsidRPr="00964C2C">
        <w:rPr>
          <w:rFonts w:ascii="Arial" w:hAnsi="Arial" w:cs="Arial"/>
          <w:sz w:val="28"/>
          <w:szCs w:val="28"/>
        </w:rPr>
        <w:t>, позволяет решить задачи данного исследования</w:t>
      </w:r>
      <w:r w:rsidR="00DF4092" w:rsidRPr="00964C2C">
        <w:rPr>
          <w:rFonts w:ascii="Arial" w:hAnsi="Arial" w:cs="Arial"/>
          <w:sz w:val="28"/>
          <w:szCs w:val="28"/>
        </w:rPr>
        <w:t>.</w:t>
      </w:r>
      <w:r w:rsidR="00A243F3" w:rsidRPr="00964C2C">
        <w:rPr>
          <w:rFonts w:ascii="Arial" w:hAnsi="Arial" w:cs="Arial"/>
          <w:sz w:val="28"/>
          <w:szCs w:val="28"/>
        </w:rPr>
        <w:t xml:space="preserve"> Товарищество передвижных художественных выставок, как общественно-политическое движение, соответствует постулатам данной теории. Процессы, происходящие в обществе во второй половине </w:t>
      </w:r>
      <w:r w:rsidR="00A243F3" w:rsidRPr="00964C2C">
        <w:rPr>
          <w:rFonts w:ascii="Arial" w:hAnsi="Arial" w:cs="Arial"/>
          <w:sz w:val="28"/>
          <w:szCs w:val="28"/>
          <w:lang w:val="en-US"/>
        </w:rPr>
        <w:t>XIX</w:t>
      </w:r>
      <w:r w:rsidR="00A243F3" w:rsidRPr="00964C2C">
        <w:rPr>
          <w:rFonts w:ascii="Arial" w:hAnsi="Arial" w:cs="Arial"/>
          <w:sz w:val="28"/>
          <w:szCs w:val="28"/>
        </w:rPr>
        <w:t xml:space="preserve"> </w:t>
      </w:r>
      <w:r w:rsidR="00547EB2" w:rsidRPr="00964C2C">
        <w:rPr>
          <w:rFonts w:ascii="Arial" w:hAnsi="Arial" w:cs="Arial"/>
          <w:sz w:val="28"/>
          <w:szCs w:val="28"/>
        </w:rPr>
        <w:t>в</w:t>
      </w:r>
      <w:r w:rsidR="00A243F3" w:rsidRPr="00964C2C">
        <w:rPr>
          <w:rFonts w:ascii="Arial" w:hAnsi="Arial" w:cs="Arial"/>
          <w:sz w:val="28"/>
          <w:szCs w:val="28"/>
        </w:rPr>
        <w:t>., позволили представителям различных категорий граждан участвовать в решение остросоциальных задач. Как нельзя лучше этому способствовала законодательная политика</w:t>
      </w:r>
      <w:r w:rsidR="002B1448" w:rsidRPr="00964C2C">
        <w:rPr>
          <w:rFonts w:ascii="Arial" w:hAnsi="Arial" w:cs="Arial"/>
          <w:sz w:val="28"/>
          <w:szCs w:val="28"/>
        </w:rPr>
        <w:t xml:space="preserve"> государства</w:t>
      </w:r>
      <w:r w:rsidR="008036C3" w:rsidRPr="00964C2C">
        <w:rPr>
          <w:rFonts w:ascii="Arial" w:hAnsi="Arial" w:cs="Arial"/>
          <w:sz w:val="28"/>
          <w:szCs w:val="28"/>
        </w:rPr>
        <w:t>,</w:t>
      </w:r>
      <w:r w:rsidR="002B1448" w:rsidRPr="00964C2C">
        <w:rPr>
          <w:rFonts w:ascii="Arial" w:hAnsi="Arial" w:cs="Arial"/>
          <w:sz w:val="28"/>
          <w:szCs w:val="28"/>
        </w:rPr>
        <w:t xml:space="preserve"> разрешившая создание различного рода организаций.</w:t>
      </w:r>
    </w:p>
    <w:p w:rsidR="00A9452E" w:rsidRPr="00964C2C" w:rsidRDefault="006839F4" w:rsidP="006604FF">
      <w:pPr>
        <w:spacing w:line="360" w:lineRule="auto"/>
        <w:ind w:firstLine="709"/>
        <w:jc w:val="both"/>
        <w:rPr>
          <w:rFonts w:ascii="Arial" w:hAnsi="Arial" w:cs="Arial"/>
          <w:sz w:val="28"/>
          <w:szCs w:val="28"/>
        </w:rPr>
      </w:pPr>
      <w:r w:rsidRPr="00964C2C">
        <w:rPr>
          <w:rFonts w:ascii="Arial" w:hAnsi="Arial" w:cs="Arial"/>
          <w:sz w:val="28"/>
          <w:szCs w:val="28"/>
        </w:rPr>
        <w:t xml:space="preserve">Особый интерес </w:t>
      </w:r>
      <w:r w:rsidR="003842C4" w:rsidRPr="00964C2C">
        <w:rPr>
          <w:rFonts w:ascii="Arial" w:hAnsi="Arial" w:cs="Arial"/>
          <w:sz w:val="28"/>
          <w:szCs w:val="28"/>
        </w:rPr>
        <w:t xml:space="preserve">в рамках изучения темы </w:t>
      </w:r>
      <w:r w:rsidRPr="00964C2C">
        <w:rPr>
          <w:rFonts w:ascii="Arial" w:hAnsi="Arial" w:cs="Arial"/>
          <w:sz w:val="28"/>
          <w:szCs w:val="28"/>
        </w:rPr>
        <w:t>представляет концепция фронтира (теория границы), прочно вош</w:t>
      </w:r>
      <w:r w:rsidR="002B1448" w:rsidRPr="00964C2C">
        <w:rPr>
          <w:rFonts w:ascii="Arial" w:hAnsi="Arial" w:cs="Arial"/>
          <w:sz w:val="28"/>
          <w:szCs w:val="28"/>
        </w:rPr>
        <w:t>едшая</w:t>
      </w:r>
      <w:r w:rsidRPr="00964C2C">
        <w:rPr>
          <w:rFonts w:ascii="Arial" w:hAnsi="Arial" w:cs="Arial"/>
          <w:sz w:val="28"/>
          <w:szCs w:val="28"/>
        </w:rPr>
        <w:t xml:space="preserve"> в научный и общественно-политический словарь как область или сфера, открывающая новые возможности</w:t>
      </w:r>
      <w:r w:rsidR="006471AD" w:rsidRPr="00964C2C">
        <w:rPr>
          <w:rFonts w:ascii="Arial" w:hAnsi="Arial" w:cs="Arial"/>
          <w:sz w:val="28"/>
          <w:szCs w:val="28"/>
        </w:rPr>
        <w:t xml:space="preserve"> [1</w:t>
      </w:r>
      <w:r w:rsidR="00B963DB" w:rsidRPr="00964C2C">
        <w:rPr>
          <w:rFonts w:ascii="Arial" w:hAnsi="Arial" w:cs="Arial"/>
          <w:sz w:val="28"/>
          <w:szCs w:val="28"/>
        </w:rPr>
        <w:t>5</w:t>
      </w:r>
      <w:r w:rsidR="006471AD" w:rsidRPr="00964C2C">
        <w:rPr>
          <w:rFonts w:ascii="Arial" w:hAnsi="Arial" w:cs="Arial"/>
          <w:sz w:val="28"/>
          <w:szCs w:val="28"/>
        </w:rPr>
        <w:t xml:space="preserve">, </w:t>
      </w:r>
      <w:r w:rsidR="006471AD" w:rsidRPr="00964C2C">
        <w:rPr>
          <w:rFonts w:ascii="Arial" w:hAnsi="Arial" w:cs="Arial"/>
          <w:sz w:val="28"/>
          <w:szCs w:val="28"/>
          <w:lang w:val="en-US"/>
        </w:rPr>
        <w:t>c</w:t>
      </w:r>
      <w:r w:rsidR="006471AD" w:rsidRPr="00964C2C">
        <w:rPr>
          <w:rFonts w:ascii="Arial" w:hAnsi="Arial" w:cs="Arial"/>
          <w:sz w:val="28"/>
          <w:szCs w:val="28"/>
        </w:rPr>
        <w:t>. 6]</w:t>
      </w:r>
      <w:r w:rsidR="002B1448" w:rsidRPr="00964C2C">
        <w:rPr>
          <w:rFonts w:ascii="Arial" w:hAnsi="Arial" w:cs="Arial"/>
          <w:sz w:val="28"/>
          <w:szCs w:val="28"/>
        </w:rPr>
        <w:t>.</w:t>
      </w:r>
      <w:r w:rsidRPr="00964C2C">
        <w:rPr>
          <w:rFonts w:ascii="Arial" w:hAnsi="Arial" w:cs="Arial"/>
          <w:sz w:val="28"/>
          <w:szCs w:val="28"/>
        </w:rPr>
        <w:t xml:space="preserve"> В настоящей работе </w:t>
      </w:r>
      <w:r w:rsidR="00587105" w:rsidRPr="00964C2C">
        <w:rPr>
          <w:rFonts w:ascii="Arial" w:hAnsi="Arial" w:cs="Arial"/>
          <w:sz w:val="28"/>
          <w:szCs w:val="28"/>
        </w:rPr>
        <w:t>«</w:t>
      </w:r>
      <w:r w:rsidRPr="00964C2C">
        <w:rPr>
          <w:rFonts w:ascii="Arial" w:hAnsi="Arial" w:cs="Arial"/>
          <w:sz w:val="28"/>
          <w:szCs w:val="28"/>
        </w:rPr>
        <w:t>фронтир</w:t>
      </w:r>
      <w:r w:rsidR="00587105" w:rsidRPr="00964C2C">
        <w:rPr>
          <w:rFonts w:ascii="Arial" w:hAnsi="Arial" w:cs="Arial"/>
          <w:sz w:val="28"/>
          <w:szCs w:val="28"/>
        </w:rPr>
        <w:t>»</w:t>
      </w:r>
      <w:r w:rsidRPr="00964C2C">
        <w:rPr>
          <w:rFonts w:ascii="Arial" w:hAnsi="Arial" w:cs="Arial"/>
          <w:sz w:val="28"/>
          <w:szCs w:val="28"/>
        </w:rPr>
        <w:t xml:space="preserve"> представляет собой формирование определенных моделей повед</w:t>
      </w:r>
      <w:r w:rsidR="002B1448" w:rsidRPr="00964C2C">
        <w:rPr>
          <w:rFonts w:ascii="Arial" w:hAnsi="Arial" w:cs="Arial"/>
          <w:sz w:val="28"/>
          <w:szCs w:val="28"/>
        </w:rPr>
        <w:t>ения различных социальных групп (власть, члены Товарищества передвижных художественных выставок, народ)</w:t>
      </w:r>
      <w:r w:rsidRPr="00964C2C">
        <w:rPr>
          <w:rFonts w:ascii="Arial" w:hAnsi="Arial" w:cs="Arial"/>
          <w:sz w:val="28"/>
          <w:szCs w:val="28"/>
        </w:rPr>
        <w:t xml:space="preserve"> в процессе кул</w:t>
      </w:r>
      <w:r w:rsidR="002B1448" w:rsidRPr="00964C2C">
        <w:rPr>
          <w:rFonts w:ascii="Arial" w:hAnsi="Arial" w:cs="Arial"/>
          <w:sz w:val="28"/>
          <w:szCs w:val="28"/>
        </w:rPr>
        <w:t>ьтурного</w:t>
      </w:r>
      <w:r w:rsidRPr="00964C2C">
        <w:rPr>
          <w:rFonts w:ascii="Arial" w:hAnsi="Arial" w:cs="Arial"/>
          <w:sz w:val="28"/>
          <w:szCs w:val="28"/>
        </w:rPr>
        <w:t xml:space="preserve"> освоения пространства</w:t>
      </w:r>
      <w:r w:rsidR="00F60EEA" w:rsidRPr="00964C2C">
        <w:rPr>
          <w:rFonts w:ascii="Arial" w:hAnsi="Arial" w:cs="Arial"/>
          <w:sz w:val="28"/>
          <w:szCs w:val="28"/>
        </w:rPr>
        <w:t>, в нашем случае</w:t>
      </w:r>
      <w:r w:rsidR="009E27A7" w:rsidRPr="00964C2C">
        <w:rPr>
          <w:rFonts w:ascii="Arial" w:hAnsi="Arial" w:cs="Arial"/>
          <w:sz w:val="28"/>
          <w:szCs w:val="28"/>
        </w:rPr>
        <w:t xml:space="preserve"> по</w:t>
      </w:r>
      <w:r w:rsidR="002B1448" w:rsidRPr="00964C2C">
        <w:rPr>
          <w:rFonts w:ascii="Arial" w:hAnsi="Arial" w:cs="Arial"/>
          <w:sz w:val="28"/>
          <w:szCs w:val="28"/>
        </w:rPr>
        <w:t>средств</w:t>
      </w:r>
      <w:r w:rsidR="009E27A7" w:rsidRPr="00964C2C">
        <w:rPr>
          <w:rFonts w:ascii="Arial" w:hAnsi="Arial" w:cs="Arial"/>
          <w:sz w:val="28"/>
          <w:szCs w:val="28"/>
        </w:rPr>
        <w:t>о</w:t>
      </w:r>
      <w:r w:rsidR="002B1448" w:rsidRPr="00964C2C">
        <w:rPr>
          <w:rFonts w:ascii="Arial" w:hAnsi="Arial" w:cs="Arial"/>
          <w:sz w:val="28"/>
          <w:szCs w:val="28"/>
        </w:rPr>
        <w:t xml:space="preserve">м организации передвижных выставок в столице и </w:t>
      </w:r>
      <w:r w:rsidR="002B1448" w:rsidRPr="00964C2C">
        <w:rPr>
          <w:rFonts w:ascii="Arial" w:hAnsi="Arial" w:cs="Arial"/>
          <w:sz w:val="28"/>
          <w:szCs w:val="28"/>
        </w:rPr>
        <w:lastRenderedPageBreak/>
        <w:t>провинции</w:t>
      </w:r>
      <w:r w:rsidRPr="00964C2C">
        <w:rPr>
          <w:rFonts w:ascii="Arial" w:hAnsi="Arial" w:cs="Arial"/>
          <w:sz w:val="28"/>
          <w:szCs w:val="28"/>
        </w:rPr>
        <w:t xml:space="preserve">. </w:t>
      </w:r>
      <w:r w:rsidR="00FE4240" w:rsidRPr="00964C2C">
        <w:rPr>
          <w:rFonts w:ascii="Arial" w:hAnsi="Arial" w:cs="Arial"/>
          <w:sz w:val="28"/>
          <w:szCs w:val="28"/>
        </w:rPr>
        <w:t>Данные социальные группы и составляют пограничные культуры, между которыми, несмотря на диалог, не происходит полного слияния</w:t>
      </w:r>
      <w:r w:rsidR="002A0C10" w:rsidRPr="00964C2C">
        <w:rPr>
          <w:rFonts w:ascii="Arial" w:hAnsi="Arial" w:cs="Arial"/>
          <w:sz w:val="28"/>
          <w:szCs w:val="28"/>
        </w:rPr>
        <w:t xml:space="preserve"> [</w:t>
      </w:r>
      <w:r w:rsidR="00B963DB" w:rsidRPr="00964C2C">
        <w:rPr>
          <w:rFonts w:ascii="Arial" w:hAnsi="Arial" w:cs="Arial"/>
          <w:sz w:val="28"/>
          <w:szCs w:val="28"/>
        </w:rPr>
        <w:t>2</w:t>
      </w:r>
      <w:r w:rsidR="002A0C10" w:rsidRPr="00964C2C">
        <w:rPr>
          <w:rFonts w:ascii="Arial" w:hAnsi="Arial" w:cs="Arial"/>
          <w:sz w:val="28"/>
          <w:szCs w:val="28"/>
        </w:rPr>
        <w:t xml:space="preserve">, </w:t>
      </w:r>
      <w:r w:rsidR="002A0C10" w:rsidRPr="00964C2C">
        <w:rPr>
          <w:rFonts w:ascii="Arial" w:hAnsi="Arial" w:cs="Arial"/>
          <w:sz w:val="28"/>
          <w:szCs w:val="28"/>
          <w:lang w:val="en-US"/>
        </w:rPr>
        <w:t>c</w:t>
      </w:r>
      <w:r w:rsidR="002A0C10" w:rsidRPr="00964C2C">
        <w:rPr>
          <w:rFonts w:ascii="Arial" w:hAnsi="Arial" w:cs="Arial"/>
          <w:sz w:val="28"/>
          <w:szCs w:val="28"/>
        </w:rPr>
        <w:t>. 14]</w:t>
      </w:r>
      <w:r w:rsidR="00FE4240" w:rsidRPr="00964C2C">
        <w:rPr>
          <w:rFonts w:ascii="Arial" w:hAnsi="Arial" w:cs="Arial"/>
          <w:sz w:val="28"/>
          <w:szCs w:val="28"/>
        </w:rPr>
        <w:t xml:space="preserve">. </w:t>
      </w:r>
      <w:r w:rsidR="00DA13FB" w:rsidRPr="00964C2C">
        <w:rPr>
          <w:rFonts w:ascii="Arial" w:hAnsi="Arial" w:cs="Arial"/>
          <w:sz w:val="28"/>
          <w:szCs w:val="28"/>
        </w:rPr>
        <w:t>Тем самым роль художников-передвижников в процессе транскультурации направлена на взаимообогащение от двух других культур, при сохранении собственной самобытности.</w:t>
      </w:r>
    </w:p>
    <w:p w:rsidR="00C428AF" w:rsidRPr="00964C2C" w:rsidRDefault="00474870" w:rsidP="006604FF">
      <w:pPr>
        <w:spacing w:line="360" w:lineRule="auto"/>
        <w:ind w:firstLine="709"/>
        <w:jc w:val="both"/>
        <w:rPr>
          <w:rFonts w:ascii="Arial" w:hAnsi="Arial" w:cs="Arial"/>
          <w:sz w:val="28"/>
          <w:szCs w:val="28"/>
        </w:rPr>
      </w:pPr>
      <w:r w:rsidRPr="00964C2C">
        <w:rPr>
          <w:rFonts w:ascii="Arial" w:hAnsi="Arial" w:cs="Arial"/>
          <w:sz w:val="28"/>
          <w:szCs w:val="28"/>
        </w:rPr>
        <w:t xml:space="preserve">Сложность изучаемого предмета, находящегося на стыке нескольких наук определила выбор применяемых методов. Системный метод является одним из ключевых, так как </w:t>
      </w:r>
      <w:r w:rsidR="00A3582C" w:rsidRPr="00964C2C">
        <w:rPr>
          <w:rFonts w:ascii="Arial" w:hAnsi="Arial" w:cs="Arial"/>
          <w:sz w:val="28"/>
          <w:szCs w:val="28"/>
        </w:rPr>
        <w:t>позволяет рассмотреть Товарищество передвижных художественных выставок в системе общественных и государственных институтов</w:t>
      </w:r>
      <w:r w:rsidRPr="00964C2C">
        <w:rPr>
          <w:rFonts w:ascii="Arial" w:hAnsi="Arial" w:cs="Arial"/>
          <w:sz w:val="28"/>
          <w:szCs w:val="28"/>
        </w:rPr>
        <w:t xml:space="preserve"> </w:t>
      </w:r>
      <w:r w:rsidR="00A3582C" w:rsidRPr="00964C2C">
        <w:rPr>
          <w:rFonts w:ascii="Arial" w:hAnsi="Arial" w:cs="Arial"/>
          <w:sz w:val="28"/>
          <w:szCs w:val="28"/>
        </w:rPr>
        <w:t xml:space="preserve">России </w:t>
      </w:r>
      <w:r w:rsidRPr="00964C2C">
        <w:rPr>
          <w:rFonts w:ascii="Arial" w:hAnsi="Arial" w:cs="Arial"/>
          <w:sz w:val="28"/>
          <w:szCs w:val="28"/>
        </w:rPr>
        <w:t xml:space="preserve">второй половины </w:t>
      </w:r>
      <w:r w:rsidRPr="00964C2C">
        <w:rPr>
          <w:rFonts w:ascii="Arial" w:hAnsi="Arial" w:cs="Arial"/>
          <w:sz w:val="28"/>
          <w:szCs w:val="28"/>
          <w:lang w:val="en-US"/>
        </w:rPr>
        <w:t>XIX</w:t>
      </w:r>
      <w:r w:rsidRPr="00964C2C">
        <w:rPr>
          <w:rFonts w:ascii="Arial" w:hAnsi="Arial" w:cs="Arial"/>
          <w:sz w:val="28"/>
          <w:szCs w:val="28"/>
        </w:rPr>
        <w:t xml:space="preserve"> в. </w:t>
      </w:r>
      <w:r w:rsidR="00A3582C" w:rsidRPr="00964C2C">
        <w:rPr>
          <w:rFonts w:ascii="Arial" w:hAnsi="Arial" w:cs="Arial"/>
          <w:sz w:val="28"/>
          <w:szCs w:val="28"/>
        </w:rPr>
        <w:t>Также большое значение сыграли историко-генетический, историко-хронологический и историко-типологический методы. Особое место зан</w:t>
      </w:r>
      <w:r w:rsidR="00C428AF" w:rsidRPr="00964C2C">
        <w:rPr>
          <w:rFonts w:ascii="Arial" w:hAnsi="Arial" w:cs="Arial"/>
          <w:sz w:val="28"/>
          <w:szCs w:val="28"/>
        </w:rPr>
        <w:t xml:space="preserve">ял </w:t>
      </w:r>
      <w:r w:rsidR="00A3582C" w:rsidRPr="00964C2C">
        <w:rPr>
          <w:rFonts w:ascii="Arial" w:hAnsi="Arial" w:cs="Arial"/>
          <w:sz w:val="28"/>
          <w:szCs w:val="28"/>
        </w:rPr>
        <w:t>просопографический или биографический метод</w:t>
      </w:r>
      <w:r w:rsidR="006C57D3" w:rsidRPr="00964C2C">
        <w:rPr>
          <w:rFonts w:ascii="Arial" w:hAnsi="Arial" w:cs="Arial"/>
          <w:sz w:val="28"/>
          <w:szCs w:val="28"/>
        </w:rPr>
        <w:t>,</w:t>
      </w:r>
      <w:r w:rsidR="00F60EEA" w:rsidRPr="00964C2C">
        <w:rPr>
          <w:rFonts w:ascii="Arial" w:hAnsi="Arial" w:cs="Arial"/>
          <w:sz w:val="28"/>
          <w:szCs w:val="28"/>
        </w:rPr>
        <w:t xml:space="preserve"> </w:t>
      </w:r>
      <w:r w:rsidR="00C428AF" w:rsidRPr="00964C2C">
        <w:rPr>
          <w:rFonts w:ascii="Arial" w:hAnsi="Arial" w:cs="Arial"/>
          <w:sz w:val="28"/>
          <w:szCs w:val="28"/>
        </w:rPr>
        <w:t xml:space="preserve">цель которого раскрыть суть </w:t>
      </w:r>
      <w:r w:rsidR="00F60EEA" w:rsidRPr="00964C2C">
        <w:rPr>
          <w:rFonts w:ascii="Arial" w:hAnsi="Arial" w:cs="Arial"/>
          <w:sz w:val="28"/>
          <w:szCs w:val="28"/>
        </w:rPr>
        <w:t xml:space="preserve">межкультурной коммуникации в обществе изучаемого периода </w:t>
      </w:r>
      <w:r w:rsidR="00C428AF" w:rsidRPr="00964C2C">
        <w:rPr>
          <w:rFonts w:ascii="Arial" w:hAnsi="Arial" w:cs="Arial"/>
          <w:sz w:val="28"/>
          <w:szCs w:val="28"/>
        </w:rPr>
        <w:t>через рассказ о лицах</w:t>
      </w:r>
      <w:r w:rsidR="00F60EEA" w:rsidRPr="00964C2C">
        <w:rPr>
          <w:rFonts w:ascii="Arial" w:hAnsi="Arial" w:cs="Arial"/>
          <w:sz w:val="28"/>
          <w:szCs w:val="28"/>
        </w:rPr>
        <w:t xml:space="preserve"> и объединениях</w:t>
      </w:r>
      <w:r w:rsidR="00C428AF" w:rsidRPr="00964C2C">
        <w:rPr>
          <w:rFonts w:ascii="Arial" w:hAnsi="Arial" w:cs="Arial"/>
          <w:sz w:val="28"/>
          <w:szCs w:val="28"/>
        </w:rPr>
        <w:t>, судьбы и деяния которых тесно связаны с соответствующими учреждениями</w:t>
      </w:r>
      <w:r w:rsidR="004F6A64" w:rsidRPr="00964C2C">
        <w:rPr>
          <w:rFonts w:ascii="Arial" w:hAnsi="Arial" w:cs="Arial"/>
          <w:sz w:val="28"/>
          <w:szCs w:val="28"/>
        </w:rPr>
        <w:t xml:space="preserve"> и явлениями</w:t>
      </w:r>
      <w:r w:rsidR="002A0C10" w:rsidRPr="00964C2C">
        <w:rPr>
          <w:rFonts w:ascii="Arial" w:hAnsi="Arial" w:cs="Arial"/>
          <w:sz w:val="28"/>
          <w:szCs w:val="28"/>
        </w:rPr>
        <w:t xml:space="preserve"> [1</w:t>
      </w:r>
      <w:r w:rsidR="00B963DB" w:rsidRPr="00964C2C">
        <w:rPr>
          <w:rFonts w:ascii="Arial" w:hAnsi="Arial" w:cs="Arial"/>
          <w:sz w:val="28"/>
          <w:szCs w:val="28"/>
        </w:rPr>
        <w:t>2</w:t>
      </w:r>
      <w:r w:rsidR="002A0C10" w:rsidRPr="00964C2C">
        <w:rPr>
          <w:rFonts w:ascii="Arial" w:hAnsi="Arial" w:cs="Arial"/>
          <w:sz w:val="28"/>
          <w:szCs w:val="28"/>
        </w:rPr>
        <w:t xml:space="preserve">, </w:t>
      </w:r>
      <w:r w:rsidR="002A0C10" w:rsidRPr="00964C2C">
        <w:rPr>
          <w:rFonts w:ascii="Arial" w:hAnsi="Arial" w:cs="Arial"/>
          <w:sz w:val="28"/>
          <w:szCs w:val="28"/>
          <w:lang w:val="en-US"/>
        </w:rPr>
        <w:t>c</w:t>
      </w:r>
      <w:r w:rsidR="002A0C10" w:rsidRPr="00964C2C">
        <w:rPr>
          <w:rFonts w:ascii="Arial" w:hAnsi="Arial" w:cs="Arial"/>
          <w:sz w:val="28"/>
          <w:szCs w:val="28"/>
        </w:rPr>
        <w:t>. 642-643]</w:t>
      </w:r>
      <w:r w:rsidR="007828EA" w:rsidRPr="00964C2C">
        <w:rPr>
          <w:rFonts w:ascii="Arial" w:hAnsi="Arial" w:cs="Arial"/>
          <w:sz w:val="28"/>
          <w:szCs w:val="28"/>
        </w:rPr>
        <w:t>.</w:t>
      </w:r>
      <w:r w:rsidR="000817F1" w:rsidRPr="00964C2C">
        <w:rPr>
          <w:rFonts w:ascii="Arial" w:hAnsi="Arial" w:cs="Arial"/>
          <w:sz w:val="28"/>
          <w:szCs w:val="28"/>
        </w:rPr>
        <w:t xml:space="preserve"> </w:t>
      </w:r>
      <w:r w:rsidR="002C17AF" w:rsidRPr="00964C2C">
        <w:rPr>
          <w:rFonts w:ascii="Arial" w:hAnsi="Arial" w:cs="Arial"/>
          <w:sz w:val="28"/>
          <w:szCs w:val="28"/>
        </w:rPr>
        <w:t>Комплексное использование материалов и методов позволило решить задачи данного исследования.</w:t>
      </w:r>
    </w:p>
    <w:p w:rsidR="000C21DC" w:rsidRPr="00964C2C" w:rsidRDefault="00F63A6C" w:rsidP="006604FF">
      <w:pPr>
        <w:tabs>
          <w:tab w:val="left" w:pos="426"/>
        </w:tabs>
        <w:spacing w:line="360" w:lineRule="auto"/>
        <w:ind w:firstLine="709"/>
        <w:jc w:val="both"/>
        <w:rPr>
          <w:rFonts w:ascii="Arial" w:hAnsi="Arial" w:cs="Arial"/>
          <w:b/>
          <w:sz w:val="28"/>
          <w:szCs w:val="28"/>
        </w:rPr>
      </w:pPr>
      <w:r w:rsidRPr="00964C2C">
        <w:rPr>
          <w:rFonts w:ascii="Arial" w:hAnsi="Arial" w:cs="Arial"/>
          <w:b/>
          <w:sz w:val="28"/>
          <w:szCs w:val="28"/>
        </w:rPr>
        <w:t>Результаты</w:t>
      </w:r>
      <w:r w:rsidR="00C428AF" w:rsidRPr="00964C2C">
        <w:rPr>
          <w:rFonts w:ascii="Arial" w:hAnsi="Arial" w:cs="Arial"/>
          <w:b/>
          <w:sz w:val="28"/>
          <w:szCs w:val="28"/>
        </w:rPr>
        <w:t xml:space="preserve"> </w:t>
      </w:r>
      <w:r w:rsidR="00E96ED8" w:rsidRPr="00964C2C">
        <w:rPr>
          <w:rFonts w:ascii="Arial" w:hAnsi="Arial" w:cs="Arial"/>
          <w:b/>
          <w:sz w:val="28"/>
          <w:szCs w:val="28"/>
        </w:rPr>
        <w:t xml:space="preserve">исследования </w:t>
      </w:r>
      <w:r w:rsidR="00C428AF" w:rsidRPr="00964C2C">
        <w:rPr>
          <w:rFonts w:ascii="Arial" w:hAnsi="Arial" w:cs="Arial"/>
          <w:b/>
          <w:sz w:val="28"/>
          <w:szCs w:val="28"/>
        </w:rPr>
        <w:t>и их обсуждение</w:t>
      </w:r>
      <w:r w:rsidR="00431FD6" w:rsidRPr="00964C2C">
        <w:rPr>
          <w:rFonts w:ascii="Arial" w:hAnsi="Arial" w:cs="Arial"/>
          <w:b/>
          <w:sz w:val="28"/>
          <w:szCs w:val="28"/>
        </w:rPr>
        <w:t xml:space="preserve">. </w:t>
      </w:r>
      <w:r w:rsidR="000C21DC" w:rsidRPr="00964C2C">
        <w:rPr>
          <w:rFonts w:ascii="Arial" w:hAnsi="Arial" w:cs="Arial"/>
          <w:sz w:val="28"/>
          <w:szCs w:val="28"/>
        </w:rPr>
        <w:t>Историография темы представлена в основном работами по искусствоведению и истории культуры. Наибольший интерес представляют «Очерки русской культуры XIX в. В 6-ти томах» [1</w:t>
      </w:r>
      <w:r w:rsidR="00B963DB" w:rsidRPr="00964C2C">
        <w:rPr>
          <w:rFonts w:ascii="Arial" w:hAnsi="Arial" w:cs="Arial"/>
          <w:sz w:val="28"/>
          <w:szCs w:val="28"/>
        </w:rPr>
        <w:t>1</w:t>
      </w:r>
      <w:r w:rsidR="000C21DC" w:rsidRPr="00964C2C">
        <w:rPr>
          <w:rFonts w:ascii="Arial" w:hAnsi="Arial" w:cs="Arial"/>
          <w:sz w:val="28"/>
          <w:szCs w:val="28"/>
        </w:rPr>
        <w:t>], в которых коллектив авторов подробно освещает эволюцию культурного развития всех слоев общества в изучаемый период. Среди работ последнего десятилетия отметим монографию историка искусства А.Е. Шабанова [1</w:t>
      </w:r>
      <w:r w:rsidR="00B963DB" w:rsidRPr="00964C2C">
        <w:rPr>
          <w:rFonts w:ascii="Arial" w:hAnsi="Arial" w:cs="Arial"/>
          <w:sz w:val="28"/>
          <w:szCs w:val="28"/>
        </w:rPr>
        <w:t>7</w:t>
      </w:r>
      <w:r w:rsidR="000C21DC" w:rsidRPr="00964C2C">
        <w:rPr>
          <w:rFonts w:ascii="Arial" w:hAnsi="Arial" w:cs="Arial"/>
          <w:sz w:val="28"/>
          <w:szCs w:val="28"/>
        </w:rPr>
        <w:t>], в которой автор подробно раскрыл причины объединения передвижников именно в рамках «товарищества». Исследователи Кудрина Ю. [</w:t>
      </w:r>
      <w:r w:rsidR="00B963DB" w:rsidRPr="00964C2C">
        <w:rPr>
          <w:rFonts w:ascii="Arial" w:hAnsi="Arial" w:cs="Arial"/>
          <w:sz w:val="28"/>
          <w:szCs w:val="28"/>
        </w:rPr>
        <w:t>8</w:t>
      </w:r>
      <w:r w:rsidR="000C21DC" w:rsidRPr="00964C2C">
        <w:rPr>
          <w:rFonts w:ascii="Arial" w:hAnsi="Arial" w:cs="Arial"/>
          <w:sz w:val="28"/>
          <w:szCs w:val="28"/>
        </w:rPr>
        <w:t>] и Балагуров Н.В. [</w:t>
      </w:r>
      <w:r w:rsidR="00B963DB" w:rsidRPr="00964C2C">
        <w:rPr>
          <w:rFonts w:ascii="Arial" w:hAnsi="Arial" w:cs="Arial"/>
          <w:sz w:val="28"/>
          <w:szCs w:val="28"/>
        </w:rPr>
        <w:t>3</w:t>
      </w:r>
      <w:r w:rsidR="000C21DC" w:rsidRPr="00964C2C">
        <w:rPr>
          <w:rFonts w:ascii="Arial" w:hAnsi="Arial" w:cs="Arial"/>
          <w:sz w:val="28"/>
          <w:szCs w:val="28"/>
        </w:rPr>
        <w:t xml:space="preserve">] в своих статьях </w:t>
      </w:r>
      <w:r w:rsidR="000C21DC" w:rsidRPr="00964C2C">
        <w:rPr>
          <w:rFonts w:ascii="Arial" w:hAnsi="Arial" w:cs="Arial"/>
          <w:sz w:val="28"/>
          <w:szCs w:val="28"/>
        </w:rPr>
        <w:lastRenderedPageBreak/>
        <w:t>затронули важный вопрос взаимоотношений императора и художников. Анализ историографии позволяет говорить о не изученности темы историками.</w:t>
      </w:r>
    </w:p>
    <w:p w:rsidR="00E020AE" w:rsidRPr="00964C2C" w:rsidRDefault="007D3B4B" w:rsidP="006604FF">
      <w:pPr>
        <w:tabs>
          <w:tab w:val="left" w:pos="426"/>
        </w:tabs>
        <w:spacing w:line="360" w:lineRule="auto"/>
        <w:ind w:firstLine="709"/>
        <w:jc w:val="both"/>
        <w:rPr>
          <w:rFonts w:ascii="Arial" w:hAnsi="Arial" w:cs="Arial"/>
          <w:b/>
          <w:sz w:val="28"/>
          <w:szCs w:val="28"/>
        </w:rPr>
      </w:pPr>
      <w:r w:rsidRPr="00964C2C">
        <w:rPr>
          <w:rFonts w:ascii="Arial" w:hAnsi="Arial" w:cs="Arial"/>
          <w:sz w:val="28"/>
          <w:szCs w:val="28"/>
        </w:rPr>
        <w:t xml:space="preserve">Период второй половины </w:t>
      </w:r>
      <w:r w:rsidRPr="00964C2C">
        <w:rPr>
          <w:rFonts w:ascii="Arial" w:hAnsi="Arial" w:cs="Arial"/>
          <w:sz w:val="28"/>
          <w:szCs w:val="28"/>
          <w:lang w:val="en-US"/>
        </w:rPr>
        <w:t>XIX</w:t>
      </w:r>
      <w:r w:rsidRPr="00964C2C">
        <w:rPr>
          <w:rFonts w:ascii="Arial" w:hAnsi="Arial" w:cs="Arial"/>
          <w:sz w:val="28"/>
          <w:szCs w:val="28"/>
        </w:rPr>
        <w:t xml:space="preserve"> </w:t>
      </w:r>
      <w:r w:rsidR="00547EB2" w:rsidRPr="00964C2C">
        <w:rPr>
          <w:rFonts w:ascii="Arial" w:hAnsi="Arial" w:cs="Arial"/>
          <w:sz w:val="28"/>
          <w:szCs w:val="28"/>
        </w:rPr>
        <w:t xml:space="preserve">в. </w:t>
      </w:r>
      <w:r w:rsidRPr="00964C2C">
        <w:rPr>
          <w:rFonts w:ascii="Arial" w:hAnsi="Arial" w:cs="Arial"/>
          <w:sz w:val="28"/>
          <w:szCs w:val="28"/>
        </w:rPr>
        <w:t xml:space="preserve">является частью </w:t>
      </w:r>
      <w:r w:rsidR="000B7520" w:rsidRPr="00964C2C">
        <w:rPr>
          <w:rFonts w:ascii="Arial" w:hAnsi="Arial" w:cs="Arial"/>
          <w:sz w:val="28"/>
          <w:szCs w:val="28"/>
        </w:rPr>
        <w:t xml:space="preserve">так называемого </w:t>
      </w:r>
      <w:r w:rsidR="00587105" w:rsidRPr="00964C2C">
        <w:rPr>
          <w:rFonts w:ascii="Arial" w:hAnsi="Arial" w:cs="Arial"/>
          <w:sz w:val="28"/>
          <w:szCs w:val="28"/>
        </w:rPr>
        <w:t>«</w:t>
      </w:r>
      <w:r w:rsidR="000B7520" w:rsidRPr="00964C2C">
        <w:rPr>
          <w:rFonts w:ascii="Arial" w:hAnsi="Arial" w:cs="Arial"/>
          <w:sz w:val="28"/>
          <w:szCs w:val="28"/>
        </w:rPr>
        <w:t>золотого века</w:t>
      </w:r>
      <w:r w:rsidR="00587105" w:rsidRPr="00964C2C">
        <w:rPr>
          <w:rFonts w:ascii="Arial" w:hAnsi="Arial" w:cs="Arial"/>
          <w:sz w:val="28"/>
          <w:szCs w:val="28"/>
        </w:rPr>
        <w:t>»</w:t>
      </w:r>
      <w:r w:rsidR="000B7520" w:rsidRPr="00964C2C">
        <w:rPr>
          <w:rFonts w:ascii="Arial" w:hAnsi="Arial" w:cs="Arial"/>
          <w:sz w:val="28"/>
          <w:szCs w:val="28"/>
        </w:rPr>
        <w:t xml:space="preserve"> художественных объединений в России. Хронологически </w:t>
      </w:r>
      <w:r w:rsidR="00F60EEA" w:rsidRPr="00964C2C">
        <w:rPr>
          <w:rFonts w:ascii="Arial" w:hAnsi="Arial" w:cs="Arial"/>
          <w:sz w:val="28"/>
          <w:szCs w:val="28"/>
        </w:rPr>
        <w:t>он</w:t>
      </w:r>
      <w:r w:rsidR="000B7520" w:rsidRPr="00964C2C">
        <w:rPr>
          <w:rFonts w:ascii="Arial" w:hAnsi="Arial" w:cs="Arial"/>
          <w:sz w:val="28"/>
          <w:szCs w:val="28"/>
        </w:rPr>
        <w:t xml:space="preserve"> охватывает 1820-1932 г</w:t>
      </w:r>
      <w:r w:rsidR="00F2769A" w:rsidRPr="00964C2C">
        <w:rPr>
          <w:rFonts w:ascii="Arial" w:hAnsi="Arial" w:cs="Arial"/>
          <w:sz w:val="28"/>
          <w:szCs w:val="28"/>
        </w:rPr>
        <w:t xml:space="preserve">г., </w:t>
      </w:r>
      <w:r w:rsidR="00594537" w:rsidRPr="00964C2C">
        <w:rPr>
          <w:rFonts w:ascii="Arial" w:hAnsi="Arial" w:cs="Arial"/>
          <w:sz w:val="28"/>
          <w:szCs w:val="28"/>
        </w:rPr>
        <w:t xml:space="preserve">тем самым </w:t>
      </w:r>
      <w:r w:rsidR="000B7520" w:rsidRPr="00964C2C">
        <w:rPr>
          <w:rFonts w:ascii="Arial" w:hAnsi="Arial" w:cs="Arial"/>
          <w:sz w:val="28"/>
          <w:szCs w:val="28"/>
        </w:rPr>
        <w:t>с</w:t>
      </w:r>
      <w:r w:rsidRPr="00964C2C">
        <w:rPr>
          <w:rFonts w:ascii="Arial" w:hAnsi="Arial" w:cs="Arial"/>
          <w:sz w:val="28"/>
          <w:szCs w:val="28"/>
        </w:rPr>
        <w:t>оздание Товарищества</w:t>
      </w:r>
      <w:r w:rsidR="006839F4" w:rsidRPr="00964C2C">
        <w:rPr>
          <w:rFonts w:ascii="Arial" w:hAnsi="Arial" w:cs="Arial"/>
          <w:sz w:val="28"/>
          <w:szCs w:val="28"/>
        </w:rPr>
        <w:t xml:space="preserve"> передвижных художественных выставок </w:t>
      </w:r>
      <w:r w:rsidRPr="00964C2C">
        <w:rPr>
          <w:rFonts w:ascii="Arial" w:hAnsi="Arial" w:cs="Arial"/>
          <w:sz w:val="28"/>
          <w:szCs w:val="28"/>
        </w:rPr>
        <w:t xml:space="preserve">не было первым для России опытом организации </w:t>
      </w:r>
      <w:r w:rsidR="00CB1BC2" w:rsidRPr="00964C2C">
        <w:rPr>
          <w:rFonts w:ascii="Arial" w:hAnsi="Arial" w:cs="Arial"/>
          <w:sz w:val="28"/>
          <w:szCs w:val="28"/>
        </w:rPr>
        <w:t>подобных</w:t>
      </w:r>
      <w:r w:rsidRPr="00964C2C">
        <w:rPr>
          <w:rFonts w:ascii="Arial" w:hAnsi="Arial" w:cs="Arial"/>
          <w:sz w:val="28"/>
          <w:szCs w:val="28"/>
        </w:rPr>
        <w:t xml:space="preserve"> художественных объединений. </w:t>
      </w:r>
      <w:r w:rsidR="000B7520" w:rsidRPr="00964C2C">
        <w:rPr>
          <w:rFonts w:ascii="Arial" w:hAnsi="Arial" w:cs="Arial"/>
          <w:sz w:val="28"/>
          <w:szCs w:val="28"/>
        </w:rPr>
        <w:t>Так,</w:t>
      </w:r>
      <w:r w:rsidR="00CB1BC2" w:rsidRPr="00964C2C">
        <w:rPr>
          <w:rFonts w:ascii="Arial" w:hAnsi="Arial" w:cs="Arial"/>
          <w:sz w:val="28"/>
          <w:szCs w:val="28"/>
        </w:rPr>
        <w:t xml:space="preserve"> перв</w:t>
      </w:r>
      <w:r w:rsidR="00E020AE" w:rsidRPr="00964C2C">
        <w:rPr>
          <w:rFonts w:ascii="Arial" w:hAnsi="Arial" w:cs="Arial"/>
          <w:sz w:val="28"/>
          <w:szCs w:val="28"/>
        </w:rPr>
        <w:t xml:space="preserve">ой организацией </w:t>
      </w:r>
      <w:r w:rsidR="00CB1BC2" w:rsidRPr="00964C2C">
        <w:rPr>
          <w:rFonts w:ascii="Arial" w:hAnsi="Arial" w:cs="Arial"/>
          <w:sz w:val="28"/>
          <w:szCs w:val="28"/>
        </w:rPr>
        <w:t>стало Общество поощрения художеств в Санкт-Петербурге</w:t>
      </w:r>
      <w:r w:rsidR="00E020AE" w:rsidRPr="00964C2C">
        <w:rPr>
          <w:rFonts w:ascii="Arial" w:hAnsi="Arial" w:cs="Arial"/>
          <w:sz w:val="28"/>
          <w:szCs w:val="28"/>
        </w:rPr>
        <w:t xml:space="preserve"> (1820-1929 гг.)</w:t>
      </w:r>
      <w:r w:rsidR="003B6D51" w:rsidRPr="00964C2C">
        <w:rPr>
          <w:rFonts w:ascii="Arial" w:hAnsi="Arial" w:cs="Arial"/>
          <w:sz w:val="28"/>
          <w:szCs w:val="28"/>
        </w:rPr>
        <w:t>. Всего же в</w:t>
      </w:r>
      <w:r w:rsidR="00CB1BC2" w:rsidRPr="00964C2C">
        <w:rPr>
          <w:rFonts w:ascii="Arial" w:hAnsi="Arial" w:cs="Arial"/>
          <w:sz w:val="28"/>
          <w:szCs w:val="28"/>
        </w:rPr>
        <w:t xml:space="preserve"> предшествующие годы</w:t>
      </w:r>
      <w:r w:rsidR="00234486" w:rsidRPr="00964C2C">
        <w:rPr>
          <w:rFonts w:ascii="Arial" w:hAnsi="Arial" w:cs="Arial"/>
          <w:sz w:val="28"/>
          <w:szCs w:val="28"/>
        </w:rPr>
        <w:t xml:space="preserve"> были созданы </w:t>
      </w:r>
      <w:r w:rsidR="00CB1BC2" w:rsidRPr="00964C2C">
        <w:rPr>
          <w:rFonts w:ascii="Arial" w:hAnsi="Arial" w:cs="Arial"/>
          <w:sz w:val="28"/>
          <w:szCs w:val="28"/>
        </w:rPr>
        <w:t>девять о</w:t>
      </w:r>
      <w:r w:rsidR="003B6D51" w:rsidRPr="00964C2C">
        <w:rPr>
          <w:rFonts w:ascii="Arial" w:hAnsi="Arial" w:cs="Arial"/>
          <w:sz w:val="28"/>
          <w:szCs w:val="28"/>
        </w:rPr>
        <w:t>бъединений</w:t>
      </w:r>
      <w:r w:rsidR="00CB1BC2" w:rsidRPr="00964C2C">
        <w:rPr>
          <w:rFonts w:ascii="Arial" w:hAnsi="Arial" w:cs="Arial"/>
          <w:sz w:val="28"/>
          <w:szCs w:val="28"/>
        </w:rPr>
        <w:t xml:space="preserve">, подавляющее большинство </w:t>
      </w:r>
      <w:r w:rsidR="003B6D51" w:rsidRPr="00964C2C">
        <w:rPr>
          <w:rFonts w:ascii="Arial" w:hAnsi="Arial" w:cs="Arial"/>
          <w:sz w:val="28"/>
          <w:szCs w:val="28"/>
        </w:rPr>
        <w:t xml:space="preserve">из которых находилось </w:t>
      </w:r>
      <w:r w:rsidR="00CB1BC2" w:rsidRPr="00964C2C">
        <w:rPr>
          <w:rFonts w:ascii="Arial" w:hAnsi="Arial" w:cs="Arial"/>
          <w:sz w:val="28"/>
          <w:szCs w:val="28"/>
        </w:rPr>
        <w:t>в</w:t>
      </w:r>
      <w:r w:rsidR="00E020AE" w:rsidRPr="00964C2C">
        <w:rPr>
          <w:rFonts w:ascii="Arial" w:hAnsi="Arial" w:cs="Arial"/>
          <w:sz w:val="28"/>
          <w:szCs w:val="28"/>
        </w:rPr>
        <w:t>:</w:t>
      </w:r>
      <w:r w:rsidR="00CB1BC2" w:rsidRPr="00964C2C">
        <w:rPr>
          <w:rFonts w:ascii="Arial" w:hAnsi="Arial" w:cs="Arial"/>
          <w:sz w:val="28"/>
          <w:szCs w:val="28"/>
        </w:rPr>
        <w:t xml:space="preserve"> Санкт-Петербурге – 6,</w:t>
      </w:r>
      <w:r w:rsidR="00E020AE" w:rsidRPr="00964C2C">
        <w:rPr>
          <w:rFonts w:ascii="Arial" w:hAnsi="Arial" w:cs="Arial"/>
          <w:sz w:val="28"/>
          <w:szCs w:val="28"/>
        </w:rPr>
        <w:t xml:space="preserve"> </w:t>
      </w:r>
      <w:r w:rsidR="00CB1BC2" w:rsidRPr="00964C2C">
        <w:rPr>
          <w:rFonts w:ascii="Arial" w:hAnsi="Arial" w:cs="Arial"/>
          <w:sz w:val="28"/>
          <w:szCs w:val="28"/>
        </w:rPr>
        <w:t xml:space="preserve">Москве – 2, и одно в Одессе, что позволяет говорить о </w:t>
      </w:r>
      <w:r w:rsidR="00F05C55" w:rsidRPr="00964C2C">
        <w:rPr>
          <w:rFonts w:ascii="Arial" w:hAnsi="Arial" w:cs="Arial"/>
          <w:sz w:val="28"/>
          <w:szCs w:val="28"/>
        </w:rPr>
        <w:t>базировании художественной культуры преимущественной в столицах</w:t>
      </w:r>
      <w:r w:rsidR="00792896" w:rsidRPr="00964C2C">
        <w:rPr>
          <w:rFonts w:ascii="Arial" w:hAnsi="Arial" w:cs="Arial"/>
          <w:sz w:val="28"/>
          <w:szCs w:val="28"/>
        </w:rPr>
        <w:t xml:space="preserve"> [</w:t>
      </w:r>
      <w:r w:rsidR="00B963DB" w:rsidRPr="00964C2C">
        <w:rPr>
          <w:rFonts w:ascii="Arial" w:hAnsi="Arial" w:cs="Arial"/>
          <w:sz w:val="28"/>
          <w:szCs w:val="28"/>
        </w:rPr>
        <w:t>5</w:t>
      </w:r>
      <w:r w:rsidR="00BB6B51" w:rsidRPr="00964C2C">
        <w:rPr>
          <w:rFonts w:ascii="Arial" w:hAnsi="Arial" w:cs="Arial"/>
          <w:sz w:val="28"/>
          <w:szCs w:val="28"/>
        </w:rPr>
        <w:t xml:space="preserve">, </w:t>
      </w:r>
      <w:r w:rsidR="00792896" w:rsidRPr="00964C2C">
        <w:rPr>
          <w:rFonts w:ascii="Arial" w:hAnsi="Arial" w:cs="Arial"/>
          <w:sz w:val="28"/>
          <w:szCs w:val="28"/>
          <w:lang w:val="en-US"/>
        </w:rPr>
        <w:t>c</w:t>
      </w:r>
      <w:r w:rsidR="00792896" w:rsidRPr="00964C2C">
        <w:rPr>
          <w:rFonts w:ascii="Arial" w:hAnsi="Arial" w:cs="Arial"/>
          <w:sz w:val="28"/>
          <w:szCs w:val="28"/>
        </w:rPr>
        <w:t>. 180]</w:t>
      </w:r>
      <w:r w:rsidR="00E020AE" w:rsidRPr="00964C2C">
        <w:rPr>
          <w:rFonts w:ascii="Arial" w:hAnsi="Arial" w:cs="Arial"/>
          <w:sz w:val="28"/>
          <w:szCs w:val="28"/>
        </w:rPr>
        <w:t xml:space="preserve">. При этом не следует преувеличивать самостоятельность данных объединений, так как фактически </w:t>
      </w:r>
      <w:r w:rsidR="00F2769A" w:rsidRPr="00964C2C">
        <w:rPr>
          <w:rFonts w:ascii="Arial" w:hAnsi="Arial" w:cs="Arial"/>
          <w:sz w:val="28"/>
          <w:szCs w:val="28"/>
        </w:rPr>
        <w:t>все</w:t>
      </w:r>
      <w:r w:rsidR="00F05C55" w:rsidRPr="00964C2C">
        <w:rPr>
          <w:rFonts w:ascii="Arial" w:hAnsi="Arial" w:cs="Arial"/>
          <w:sz w:val="28"/>
          <w:szCs w:val="28"/>
        </w:rPr>
        <w:t xml:space="preserve"> они</w:t>
      </w:r>
      <w:r w:rsidR="00F2769A" w:rsidRPr="00964C2C">
        <w:rPr>
          <w:rFonts w:ascii="Arial" w:hAnsi="Arial" w:cs="Arial"/>
          <w:sz w:val="28"/>
          <w:szCs w:val="28"/>
        </w:rPr>
        <w:t xml:space="preserve">, за исключением Санкт-Петербургской артели художников, </w:t>
      </w:r>
      <w:r w:rsidR="00E020AE" w:rsidRPr="00964C2C">
        <w:rPr>
          <w:rFonts w:ascii="Arial" w:hAnsi="Arial" w:cs="Arial"/>
          <w:sz w:val="28"/>
          <w:szCs w:val="28"/>
        </w:rPr>
        <w:t xml:space="preserve">находились под полным контролем </w:t>
      </w:r>
      <w:r w:rsidR="00F2769A" w:rsidRPr="00964C2C">
        <w:rPr>
          <w:rFonts w:ascii="Arial" w:hAnsi="Arial" w:cs="Arial"/>
          <w:sz w:val="28"/>
          <w:szCs w:val="28"/>
        </w:rPr>
        <w:t xml:space="preserve">Императорской </w:t>
      </w:r>
      <w:r w:rsidR="00E020AE" w:rsidRPr="00964C2C">
        <w:rPr>
          <w:rFonts w:ascii="Arial" w:hAnsi="Arial" w:cs="Arial"/>
          <w:sz w:val="28"/>
          <w:szCs w:val="28"/>
        </w:rPr>
        <w:t>Академии</w:t>
      </w:r>
      <w:r w:rsidR="00F2769A" w:rsidRPr="00964C2C">
        <w:rPr>
          <w:rFonts w:ascii="Arial" w:hAnsi="Arial" w:cs="Arial"/>
          <w:sz w:val="28"/>
          <w:szCs w:val="28"/>
        </w:rPr>
        <w:t>, а значит и власти</w:t>
      </w:r>
      <w:r w:rsidR="00E020AE" w:rsidRPr="00964C2C">
        <w:rPr>
          <w:rFonts w:ascii="Arial" w:hAnsi="Arial" w:cs="Arial"/>
          <w:sz w:val="28"/>
          <w:szCs w:val="28"/>
        </w:rPr>
        <w:t>.</w:t>
      </w:r>
      <w:r w:rsidR="00157856" w:rsidRPr="00964C2C">
        <w:rPr>
          <w:rFonts w:ascii="Arial" w:hAnsi="Arial" w:cs="Arial"/>
          <w:sz w:val="28"/>
          <w:szCs w:val="28"/>
        </w:rPr>
        <w:t xml:space="preserve"> Создание артели явилось результатом известного в историографии </w:t>
      </w:r>
      <w:r w:rsidR="00587105" w:rsidRPr="00964C2C">
        <w:rPr>
          <w:rFonts w:ascii="Arial" w:hAnsi="Arial" w:cs="Arial"/>
          <w:sz w:val="28"/>
          <w:szCs w:val="28"/>
        </w:rPr>
        <w:t>«</w:t>
      </w:r>
      <w:r w:rsidR="00157856" w:rsidRPr="00964C2C">
        <w:rPr>
          <w:rFonts w:ascii="Arial" w:hAnsi="Arial" w:cs="Arial"/>
          <w:sz w:val="28"/>
          <w:szCs w:val="28"/>
        </w:rPr>
        <w:t>бунта четырнадцати</w:t>
      </w:r>
      <w:r w:rsidR="00587105" w:rsidRPr="00964C2C">
        <w:rPr>
          <w:rFonts w:ascii="Arial" w:hAnsi="Arial" w:cs="Arial"/>
          <w:sz w:val="28"/>
          <w:szCs w:val="28"/>
        </w:rPr>
        <w:t>»</w:t>
      </w:r>
      <w:r w:rsidR="00157856" w:rsidRPr="00964C2C">
        <w:rPr>
          <w:rFonts w:ascii="Arial" w:hAnsi="Arial" w:cs="Arial"/>
          <w:sz w:val="28"/>
          <w:szCs w:val="28"/>
        </w:rPr>
        <w:t xml:space="preserve"> против академических устоев в искусстве, заняв одновременно место и пер</w:t>
      </w:r>
      <w:r w:rsidR="007828EA" w:rsidRPr="00964C2C">
        <w:rPr>
          <w:rFonts w:ascii="Arial" w:hAnsi="Arial" w:cs="Arial"/>
          <w:sz w:val="28"/>
          <w:szCs w:val="28"/>
        </w:rPr>
        <w:t>вого коммерческого объединения</w:t>
      </w:r>
      <w:r w:rsidR="00BB6B51" w:rsidRPr="00964C2C">
        <w:rPr>
          <w:rFonts w:ascii="Arial" w:hAnsi="Arial" w:cs="Arial"/>
          <w:sz w:val="28"/>
          <w:szCs w:val="28"/>
        </w:rPr>
        <w:t xml:space="preserve"> [1</w:t>
      </w:r>
      <w:r w:rsidR="00B963DB" w:rsidRPr="00964C2C">
        <w:rPr>
          <w:rFonts w:ascii="Arial" w:hAnsi="Arial" w:cs="Arial"/>
          <w:sz w:val="28"/>
          <w:szCs w:val="28"/>
        </w:rPr>
        <w:t>4</w:t>
      </w:r>
      <w:r w:rsidR="00BB6B51" w:rsidRPr="00964C2C">
        <w:rPr>
          <w:rFonts w:ascii="Arial" w:hAnsi="Arial" w:cs="Arial"/>
          <w:sz w:val="28"/>
          <w:szCs w:val="28"/>
        </w:rPr>
        <w:t xml:space="preserve">, </w:t>
      </w:r>
      <w:r w:rsidR="00BB6B51" w:rsidRPr="00964C2C">
        <w:rPr>
          <w:rFonts w:ascii="Arial" w:hAnsi="Arial" w:cs="Arial"/>
          <w:sz w:val="28"/>
          <w:szCs w:val="28"/>
          <w:lang w:val="en-US"/>
        </w:rPr>
        <w:t>c</w:t>
      </w:r>
      <w:r w:rsidR="00BB6B51" w:rsidRPr="00964C2C">
        <w:rPr>
          <w:rFonts w:ascii="Arial" w:hAnsi="Arial" w:cs="Arial"/>
          <w:sz w:val="28"/>
          <w:szCs w:val="28"/>
        </w:rPr>
        <w:t>. 23]</w:t>
      </w:r>
      <w:r w:rsidR="007828EA" w:rsidRPr="00964C2C">
        <w:rPr>
          <w:rFonts w:ascii="Arial" w:hAnsi="Arial" w:cs="Arial"/>
          <w:sz w:val="28"/>
          <w:szCs w:val="28"/>
        </w:rPr>
        <w:t>.</w:t>
      </w:r>
    </w:p>
    <w:p w:rsidR="003A0A49" w:rsidRPr="00964C2C" w:rsidRDefault="003B6D51" w:rsidP="006604FF">
      <w:pPr>
        <w:spacing w:line="360" w:lineRule="auto"/>
        <w:ind w:firstLine="709"/>
        <w:jc w:val="both"/>
        <w:rPr>
          <w:rFonts w:ascii="Arial" w:hAnsi="Arial" w:cs="Arial"/>
          <w:sz w:val="28"/>
          <w:szCs w:val="28"/>
        </w:rPr>
      </w:pPr>
      <w:r w:rsidRPr="00964C2C">
        <w:rPr>
          <w:rFonts w:ascii="Arial" w:hAnsi="Arial" w:cs="Arial"/>
          <w:sz w:val="28"/>
          <w:szCs w:val="28"/>
        </w:rPr>
        <w:t xml:space="preserve">Возникшее в 1870 г. Товарищество передвижных художественных выставок </w:t>
      </w:r>
      <w:r w:rsidR="00E020AE" w:rsidRPr="00964C2C">
        <w:rPr>
          <w:rFonts w:ascii="Arial" w:hAnsi="Arial" w:cs="Arial"/>
          <w:sz w:val="28"/>
          <w:szCs w:val="28"/>
        </w:rPr>
        <w:t>объединило представителей предшествующих об</w:t>
      </w:r>
      <w:r w:rsidR="00157856" w:rsidRPr="00964C2C">
        <w:rPr>
          <w:rFonts w:ascii="Arial" w:hAnsi="Arial" w:cs="Arial"/>
          <w:sz w:val="28"/>
          <w:szCs w:val="28"/>
        </w:rPr>
        <w:t>ществ</w:t>
      </w:r>
      <w:r w:rsidR="00CF3CBA" w:rsidRPr="00964C2C">
        <w:rPr>
          <w:rFonts w:ascii="Arial" w:hAnsi="Arial" w:cs="Arial"/>
          <w:sz w:val="28"/>
          <w:szCs w:val="28"/>
        </w:rPr>
        <w:t xml:space="preserve">, </w:t>
      </w:r>
      <w:r w:rsidR="00B75E88" w:rsidRPr="00964C2C">
        <w:rPr>
          <w:rFonts w:ascii="Arial" w:hAnsi="Arial" w:cs="Arial"/>
          <w:sz w:val="28"/>
          <w:szCs w:val="28"/>
        </w:rPr>
        <w:t>взяв за основу идеи распавшейся к тому времени Санкт-П</w:t>
      </w:r>
      <w:r w:rsidR="00594537" w:rsidRPr="00964C2C">
        <w:rPr>
          <w:rFonts w:ascii="Arial" w:hAnsi="Arial" w:cs="Arial"/>
          <w:sz w:val="28"/>
          <w:szCs w:val="28"/>
        </w:rPr>
        <w:t>етербургской артели художников,</w:t>
      </w:r>
      <w:r w:rsidR="00157856" w:rsidRPr="00964C2C">
        <w:rPr>
          <w:rFonts w:ascii="Arial" w:hAnsi="Arial" w:cs="Arial"/>
          <w:sz w:val="28"/>
          <w:szCs w:val="28"/>
        </w:rPr>
        <w:t xml:space="preserve"> </w:t>
      </w:r>
      <w:r w:rsidR="00B75E88" w:rsidRPr="00964C2C">
        <w:rPr>
          <w:rFonts w:ascii="Arial" w:hAnsi="Arial" w:cs="Arial"/>
          <w:sz w:val="28"/>
          <w:szCs w:val="28"/>
        </w:rPr>
        <w:t>противопоставив себя официальному искусству в лице Императорской Академии</w:t>
      </w:r>
      <w:r w:rsidRPr="00964C2C">
        <w:rPr>
          <w:rFonts w:ascii="Arial" w:hAnsi="Arial" w:cs="Arial"/>
          <w:sz w:val="28"/>
          <w:szCs w:val="28"/>
        </w:rPr>
        <w:t xml:space="preserve">. </w:t>
      </w:r>
      <w:r w:rsidR="00157856" w:rsidRPr="00964C2C">
        <w:rPr>
          <w:rFonts w:ascii="Arial" w:hAnsi="Arial" w:cs="Arial"/>
          <w:sz w:val="28"/>
          <w:szCs w:val="28"/>
        </w:rPr>
        <w:t xml:space="preserve">Вместе с тем, </w:t>
      </w:r>
      <w:r w:rsidR="00175049" w:rsidRPr="00964C2C">
        <w:rPr>
          <w:rFonts w:ascii="Arial" w:hAnsi="Arial" w:cs="Arial"/>
          <w:sz w:val="28"/>
          <w:szCs w:val="28"/>
        </w:rPr>
        <w:t xml:space="preserve">передвижники </w:t>
      </w:r>
      <w:r w:rsidR="00157856" w:rsidRPr="00964C2C">
        <w:rPr>
          <w:rFonts w:ascii="Arial" w:hAnsi="Arial" w:cs="Arial"/>
          <w:sz w:val="28"/>
          <w:szCs w:val="28"/>
        </w:rPr>
        <w:t>предпочли легальные методы противостояния, официально зарегистрировав</w:t>
      </w:r>
      <w:r w:rsidR="00175049" w:rsidRPr="00964C2C">
        <w:rPr>
          <w:rFonts w:ascii="Arial" w:hAnsi="Arial" w:cs="Arial"/>
          <w:sz w:val="28"/>
          <w:szCs w:val="28"/>
        </w:rPr>
        <w:t xml:space="preserve"> </w:t>
      </w:r>
      <w:r w:rsidR="003842C4" w:rsidRPr="00964C2C">
        <w:rPr>
          <w:rFonts w:ascii="Arial" w:hAnsi="Arial" w:cs="Arial"/>
          <w:sz w:val="28"/>
          <w:szCs w:val="28"/>
        </w:rPr>
        <w:t xml:space="preserve">устав Товарищества. </w:t>
      </w:r>
      <w:r w:rsidR="00157856" w:rsidRPr="00964C2C">
        <w:rPr>
          <w:rFonts w:ascii="Arial" w:hAnsi="Arial" w:cs="Arial"/>
          <w:sz w:val="28"/>
          <w:szCs w:val="28"/>
        </w:rPr>
        <w:t xml:space="preserve">Форма товарищества </w:t>
      </w:r>
      <w:r w:rsidR="003842C4" w:rsidRPr="00964C2C">
        <w:rPr>
          <w:rFonts w:ascii="Arial" w:hAnsi="Arial" w:cs="Arial"/>
          <w:sz w:val="28"/>
          <w:szCs w:val="28"/>
        </w:rPr>
        <w:t xml:space="preserve">на тот период времени была наиболее </w:t>
      </w:r>
      <w:r w:rsidR="003842C4" w:rsidRPr="00964C2C">
        <w:rPr>
          <w:rFonts w:ascii="Arial" w:hAnsi="Arial" w:cs="Arial"/>
          <w:sz w:val="28"/>
          <w:szCs w:val="28"/>
        </w:rPr>
        <w:lastRenderedPageBreak/>
        <w:t>предпочтительна для власти, так как включала занятие полезными для общества делами, преследуя при этом главным образом коммерческие цели</w:t>
      </w:r>
      <w:r w:rsidR="00BB6B51" w:rsidRPr="00964C2C">
        <w:rPr>
          <w:rFonts w:ascii="Arial" w:hAnsi="Arial" w:cs="Arial"/>
          <w:sz w:val="28"/>
          <w:szCs w:val="28"/>
        </w:rPr>
        <w:t xml:space="preserve"> [1</w:t>
      </w:r>
      <w:r w:rsidR="00B963DB" w:rsidRPr="00964C2C">
        <w:rPr>
          <w:rFonts w:ascii="Arial" w:hAnsi="Arial" w:cs="Arial"/>
          <w:sz w:val="28"/>
          <w:szCs w:val="28"/>
        </w:rPr>
        <w:t>7</w:t>
      </w:r>
      <w:r w:rsidR="00BB6B51" w:rsidRPr="00964C2C">
        <w:rPr>
          <w:rFonts w:ascii="Arial" w:hAnsi="Arial" w:cs="Arial"/>
          <w:sz w:val="28"/>
          <w:szCs w:val="28"/>
        </w:rPr>
        <w:t xml:space="preserve">, </w:t>
      </w:r>
      <w:r w:rsidR="00BB6B51" w:rsidRPr="00964C2C">
        <w:rPr>
          <w:rFonts w:ascii="Arial" w:hAnsi="Arial" w:cs="Arial"/>
          <w:sz w:val="28"/>
          <w:szCs w:val="28"/>
          <w:lang w:val="en-US"/>
        </w:rPr>
        <w:t>c</w:t>
      </w:r>
      <w:r w:rsidR="00BB6B51" w:rsidRPr="00964C2C">
        <w:rPr>
          <w:rFonts w:ascii="Arial" w:hAnsi="Arial" w:cs="Arial"/>
          <w:sz w:val="28"/>
          <w:szCs w:val="28"/>
        </w:rPr>
        <w:t>. 38]</w:t>
      </w:r>
      <w:r w:rsidR="003842C4" w:rsidRPr="00964C2C">
        <w:rPr>
          <w:rFonts w:ascii="Arial" w:hAnsi="Arial" w:cs="Arial"/>
          <w:sz w:val="28"/>
          <w:szCs w:val="28"/>
        </w:rPr>
        <w:t>. Отметим</w:t>
      </w:r>
      <w:r w:rsidR="00B75E88" w:rsidRPr="00964C2C">
        <w:rPr>
          <w:rFonts w:ascii="Arial" w:hAnsi="Arial" w:cs="Arial"/>
          <w:sz w:val="28"/>
          <w:szCs w:val="28"/>
        </w:rPr>
        <w:t xml:space="preserve">, что Товарищество </w:t>
      </w:r>
      <w:r w:rsidR="00175049" w:rsidRPr="00964C2C">
        <w:rPr>
          <w:rFonts w:ascii="Arial" w:hAnsi="Arial" w:cs="Arial"/>
          <w:sz w:val="28"/>
          <w:szCs w:val="28"/>
        </w:rPr>
        <w:t xml:space="preserve">изначально </w:t>
      </w:r>
      <w:r w:rsidR="00B75E88" w:rsidRPr="00964C2C">
        <w:rPr>
          <w:rFonts w:ascii="Arial" w:hAnsi="Arial" w:cs="Arial"/>
          <w:sz w:val="28"/>
          <w:szCs w:val="28"/>
        </w:rPr>
        <w:t xml:space="preserve">имело </w:t>
      </w:r>
      <w:r w:rsidR="00175049" w:rsidRPr="00964C2C">
        <w:rPr>
          <w:rFonts w:ascii="Arial" w:hAnsi="Arial" w:cs="Arial"/>
          <w:sz w:val="28"/>
          <w:szCs w:val="28"/>
        </w:rPr>
        <w:t>сложную организацию по сравнению с предшествующими объединениями, выразившуюся</w:t>
      </w:r>
      <w:r w:rsidR="00594537" w:rsidRPr="00964C2C">
        <w:rPr>
          <w:rFonts w:ascii="Arial" w:hAnsi="Arial" w:cs="Arial"/>
          <w:sz w:val="28"/>
          <w:szCs w:val="28"/>
        </w:rPr>
        <w:t xml:space="preserve"> и в наличии </w:t>
      </w:r>
      <w:r w:rsidR="008F5582" w:rsidRPr="00964C2C">
        <w:rPr>
          <w:rFonts w:ascii="Arial" w:hAnsi="Arial" w:cs="Arial"/>
          <w:sz w:val="28"/>
          <w:szCs w:val="28"/>
        </w:rPr>
        <w:t xml:space="preserve">двух </w:t>
      </w:r>
      <w:r w:rsidR="00594537" w:rsidRPr="00964C2C">
        <w:rPr>
          <w:rFonts w:ascii="Arial" w:hAnsi="Arial" w:cs="Arial"/>
          <w:sz w:val="28"/>
          <w:szCs w:val="28"/>
        </w:rPr>
        <w:t>равноправных правлений</w:t>
      </w:r>
      <w:r w:rsidR="00175049" w:rsidRPr="00964C2C">
        <w:rPr>
          <w:rFonts w:ascii="Arial" w:hAnsi="Arial" w:cs="Arial"/>
          <w:sz w:val="28"/>
          <w:szCs w:val="28"/>
        </w:rPr>
        <w:t xml:space="preserve">, находящихся в </w:t>
      </w:r>
      <w:r w:rsidR="00B75E88" w:rsidRPr="00964C2C">
        <w:rPr>
          <w:rFonts w:ascii="Arial" w:hAnsi="Arial" w:cs="Arial"/>
          <w:sz w:val="28"/>
          <w:szCs w:val="28"/>
        </w:rPr>
        <w:t>столицах</w:t>
      </w:r>
      <w:r w:rsidR="00B30C9B" w:rsidRPr="00964C2C">
        <w:rPr>
          <w:rStyle w:val="a9"/>
          <w:rFonts w:ascii="Arial" w:hAnsi="Arial" w:cs="Arial"/>
          <w:sz w:val="28"/>
          <w:szCs w:val="28"/>
        </w:rPr>
        <w:footnoteReference w:id="2"/>
      </w:r>
      <w:r w:rsidR="00175049" w:rsidRPr="00964C2C">
        <w:rPr>
          <w:rFonts w:ascii="Arial" w:hAnsi="Arial" w:cs="Arial"/>
          <w:sz w:val="28"/>
          <w:szCs w:val="28"/>
        </w:rPr>
        <w:t xml:space="preserve">. </w:t>
      </w:r>
      <w:r w:rsidR="00F05C55" w:rsidRPr="00964C2C">
        <w:rPr>
          <w:rFonts w:ascii="Arial" w:hAnsi="Arial" w:cs="Arial"/>
          <w:sz w:val="28"/>
          <w:szCs w:val="28"/>
        </w:rPr>
        <w:t xml:space="preserve">Основной целевой установкой передвижников стало </w:t>
      </w:r>
      <w:r w:rsidR="00B75E88" w:rsidRPr="00964C2C">
        <w:rPr>
          <w:rFonts w:ascii="Arial" w:hAnsi="Arial" w:cs="Arial"/>
          <w:sz w:val="28"/>
          <w:szCs w:val="28"/>
        </w:rPr>
        <w:t xml:space="preserve">выведение искусства за пределы </w:t>
      </w:r>
      <w:r w:rsidR="00A171E3" w:rsidRPr="00964C2C">
        <w:rPr>
          <w:rFonts w:ascii="Arial" w:hAnsi="Arial" w:cs="Arial"/>
          <w:sz w:val="28"/>
          <w:szCs w:val="28"/>
        </w:rPr>
        <w:t>столиц</w:t>
      </w:r>
      <w:r w:rsidR="00594537" w:rsidRPr="00964C2C">
        <w:rPr>
          <w:rFonts w:ascii="Arial" w:hAnsi="Arial" w:cs="Arial"/>
          <w:sz w:val="28"/>
          <w:szCs w:val="28"/>
        </w:rPr>
        <w:t>ы</w:t>
      </w:r>
      <w:r w:rsidR="00A171E3" w:rsidRPr="00964C2C">
        <w:rPr>
          <w:rFonts w:ascii="Arial" w:hAnsi="Arial" w:cs="Arial"/>
          <w:sz w:val="28"/>
          <w:szCs w:val="28"/>
        </w:rPr>
        <w:t xml:space="preserve"> </w:t>
      </w:r>
      <w:r w:rsidR="00F05C55" w:rsidRPr="00964C2C">
        <w:rPr>
          <w:rFonts w:ascii="Arial" w:hAnsi="Arial" w:cs="Arial"/>
          <w:sz w:val="28"/>
          <w:szCs w:val="28"/>
        </w:rPr>
        <w:t>по</w:t>
      </w:r>
      <w:r w:rsidR="00594537" w:rsidRPr="00964C2C">
        <w:rPr>
          <w:rFonts w:ascii="Arial" w:hAnsi="Arial" w:cs="Arial"/>
          <w:sz w:val="28"/>
          <w:szCs w:val="28"/>
        </w:rPr>
        <w:t>средство</w:t>
      </w:r>
      <w:r w:rsidR="00F05C55" w:rsidRPr="00964C2C">
        <w:rPr>
          <w:rFonts w:ascii="Arial" w:hAnsi="Arial" w:cs="Arial"/>
          <w:sz w:val="28"/>
          <w:szCs w:val="28"/>
        </w:rPr>
        <w:t xml:space="preserve">м организации передвижных выставок </w:t>
      </w:r>
      <w:r w:rsidR="00B75E88" w:rsidRPr="00964C2C">
        <w:rPr>
          <w:rFonts w:ascii="Arial" w:hAnsi="Arial" w:cs="Arial"/>
          <w:sz w:val="28"/>
          <w:szCs w:val="28"/>
        </w:rPr>
        <w:t>в провинци</w:t>
      </w:r>
      <w:r w:rsidR="00A171E3" w:rsidRPr="00964C2C">
        <w:rPr>
          <w:rFonts w:ascii="Arial" w:hAnsi="Arial" w:cs="Arial"/>
          <w:sz w:val="28"/>
          <w:szCs w:val="28"/>
        </w:rPr>
        <w:t>и</w:t>
      </w:r>
      <w:r w:rsidR="00B75E88" w:rsidRPr="00964C2C">
        <w:rPr>
          <w:rFonts w:ascii="Arial" w:hAnsi="Arial" w:cs="Arial"/>
          <w:sz w:val="28"/>
          <w:szCs w:val="28"/>
        </w:rPr>
        <w:t>.</w:t>
      </w:r>
      <w:r w:rsidR="00F05C55" w:rsidRPr="00964C2C">
        <w:rPr>
          <w:rFonts w:ascii="Arial" w:hAnsi="Arial" w:cs="Arial"/>
          <w:sz w:val="28"/>
          <w:szCs w:val="28"/>
        </w:rPr>
        <w:t xml:space="preserve"> </w:t>
      </w:r>
      <w:r w:rsidR="00A171E3" w:rsidRPr="00964C2C">
        <w:rPr>
          <w:rFonts w:ascii="Arial" w:hAnsi="Arial" w:cs="Arial"/>
          <w:sz w:val="28"/>
          <w:szCs w:val="28"/>
        </w:rPr>
        <w:t xml:space="preserve">Отметим, что под провинцией понималась </w:t>
      </w:r>
      <w:r w:rsidR="00594537" w:rsidRPr="00964C2C">
        <w:rPr>
          <w:rFonts w:ascii="Arial" w:hAnsi="Arial" w:cs="Arial"/>
          <w:sz w:val="28"/>
          <w:szCs w:val="28"/>
        </w:rPr>
        <w:t xml:space="preserve">вся территория </w:t>
      </w:r>
      <w:r w:rsidR="00A171E3" w:rsidRPr="00964C2C">
        <w:rPr>
          <w:rFonts w:ascii="Arial" w:hAnsi="Arial" w:cs="Arial"/>
          <w:sz w:val="28"/>
          <w:szCs w:val="28"/>
        </w:rPr>
        <w:t xml:space="preserve">Российской империи, </w:t>
      </w:r>
      <w:r w:rsidR="00594537" w:rsidRPr="00964C2C">
        <w:rPr>
          <w:rFonts w:ascii="Arial" w:hAnsi="Arial" w:cs="Arial"/>
          <w:sz w:val="28"/>
          <w:szCs w:val="28"/>
        </w:rPr>
        <w:t>за исключением</w:t>
      </w:r>
      <w:r w:rsidR="00A171E3" w:rsidRPr="00964C2C">
        <w:rPr>
          <w:rFonts w:ascii="Arial" w:hAnsi="Arial" w:cs="Arial"/>
          <w:sz w:val="28"/>
          <w:szCs w:val="28"/>
        </w:rPr>
        <w:t xml:space="preserve"> Санкт-Петербурга и Москвы. </w:t>
      </w:r>
      <w:r w:rsidR="00594537" w:rsidRPr="00964C2C">
        <w:rPr>
          <w:rFonts w:ascii="Arial" w:hAnsi="Arial" w:cs="Arial"/>
          <w:sz w:val="28"/>
          <w:szCs w:val="28"/>
        </w:rPr>
        <w:t>Проведение выставок должно было способствовать продажи картин художников, таким образом</w:t>
      </w:r>
      <w:r w:rsidR="008F5582" w:rsidRPr="00964C2C">
        <w:rPr>
          <w:rFonts w:ascii="Arial" w:hAnsi="Arial" w:cs="Arial"/>
          <w:sz w:val="28"/>
          <w:szCs w:val="28"/>
        </w:rPr>
        <w:t xml:space="preserve">, </w:t>
      </w:r>
      <w:r w:rsidR="00594537" w:rsidRPr="00964C2C">
        <w:rPr>
          <w:rFonts w:ascii="Arial" w:hAnsi="Arial" w:cs="Arial"/>
          <w:sz w:val="28"/>
          <w:szCs w:val="28"/>
        </w:rPr>
        <w:t>устав закреплял и необходимую финансовую составляющую</w:t>
      </w:r>
      <w:r w:rsidR="00B30C9B" w:rsidRPr="00964C2C">
        <w:rPr>
          <w:rStyle w:val="a9"/>
          <w:rFonts w:ascii="Arial" w:hAnsi="Arial" w:cs="Arial"/>
          <w:sz w:val="28"/>
          <w:szCs w:val="28"/>
        </w:rPr>
        <w:footnoteReference w:id="3"/>
      </w:r>
      <w:r w:rsidR="00594537" w:rsidRPr="00964C2C">
        <w:rPr>
          <w:rFonts w:ascii="Arial" w:hAnsi="Arial" w:cs="Arial"/>
          <w:sz w:val="28"/>
          <w:szCs w:val="28"/>
        </w:rPr>
        <w:t xml:space="preserve">. </w:t>
      </w:r>
      <w:r w:rsidR="00B75E88" w:rsidRPr="00964C2C">
        <w:rPr>
          <w:rFonts w:ascii="Arial" w:hAnsi="Arial" w:cs="Arial"/>
          <w:sz w:val="28"/>
          <w:szCs w:val="28"/>
        </w:rPr>
        <w:t xml:space="preserve">Все это дает основание говорить, что Товарищество изначально </w:t>
      </w:r>
      <w:r w:rsidR="003A0A49" w:rsidRPr="00964C2C">
        <w:rPr>
          <w:rFonts w:ascii="Arial" w:hAnsi="Arial" w:cs="Arial"/>
          <w:sz w:val="28"/>
          <w:szCs w:val="28"/>
        </w:rPr>
        <w:t>выбрало не противостояние, а диалог с властью.</w:t>
      </w:r>
    </w:p>
    <w:p w:rsidR="00D63AC1" w:rsidRPr="00964C2C" w:rsidRDefault="003A0A49" w:rsidP="006604FF">
      <w:pPr>
        <w:spacing w:line="360" w:lineRule="auto"/>
        <w:ind w:firstLine="709"/>
        <w:jc w:val="both"/>
        <w:rPr>
          <w:rFonts w:ascii="Arial" w:hAnsi="Arial" w:cs="Arial"/>
          <w:sz w:val="28"/>
          <w:szCs w:val="28"/>
        </w:rPr>
      </w:pPr>
      <w:r w:rsidRPr="00964C2C">
        <w:rPr>
          <w:rFonts w:ascii="Arial" w:hAnsi="Arial" w:cs="Arial"/>
          <w:sz w:val="28"/>
          <w:szCs w:val="28"/>
        </w:rPr>
        <w:t>Диалог с народом обеспечило ра</w:t>
      </w:r>
      <w:r w:rsidR="00D63AC1" w:rsidRPr="00964C2C">
        <w:rPr>
          <w:rFonts w:ascii="Arial" w:hAnsi="Arial" w:cs="Arial"/>
          <w:sz w:val="28"/>
          <w:szCs w:val="28"/>
        </w:rPr>
        <w:t>звитие инициативы художественного просвещения</w:t>
      </w:r>
      <w:r w:rsidRPr="00964C2C">
        <w:rPr>
          <w:rFonts w:ascii="Arial" w:hAnsi="Arial" w:cs="Arial"/>
          <w:sz w:val="28"/>
          <w:szCs w:val="28"/>
        </w:rPr>
        <w:t xml:space="preserve"> провинции</w:t>
      </w:r>
      <w:r w:rsidR="00D63AC1" w:rsidRPr="00964C2C">
        <w:rPr>
          <w:rFonts w:ascii="Arial" w:hAnsi="Arial" w:cs="Arial"/>
          <w:sz w:val="28"/>
          <w:szCs w:val="28"/>
        </w:rPr>
        <w:t xml:space="preserve">. Интересно, что </w:t>
      </w:r>
      <w:r w:rsidRPr="00964C2C">
        <w:rPr>
          <w:rFonts w:ascii="Arial" w:hAnsi="Arial" w:cs="Arial"/>
          <w:sz w:val="28"/>
          <w:szCs w:val="28"/>
        </w:rPr>
        <w:t>многие из</w:t>
      </w:r>
      <w:r w:rsidR="00D63AC1" w:rsidRPr="00964C2C">
        <w:rPr>
          <w:rFonts w:ascii="Arial" w:hAnsi="Arial" w:cs="Arial"/>
          <w:sz w:val="28"/>
          <w:szCs w:val="28"/>
        </w:rPr>
        <w:t xml:space="preserve"> членов Товарищества были выходцами из </w:t>
      </w:r>
      <w:r w:rsidR="00DD0C03" w:rsidRPr="00964C2C">
        <w:rPr>
          <w:rFonts w:ascii="Arial" w:hAnsi="Arial" w:cs="Arial"/>
          <w:sz w:val="28"/>
          <w:szCs w:val="28"/>
        </w:rPr>
        <w:t xml:space="preserve">мелких городов и деревень </w:t>
      </w:r>
      <w:r w:rsidR="00D63AC1" w:rsidRPr="00964C2C">
        <w:rPr>
          <w:rFonts w:ascii="Arial" w:hAnsi="Arial" w:cs="Arial"/>
          <w:sz w:val="28"/>
          <w:szCs w:val="28"/>
        </w:rPr>
        <w:t>(В.Г. Перов, Н.Н. Ге, В.И. Якоби, А.П. Боголюбов, Г.Г. Мясоедов, И.Е</w:t>
      </w:r>
      <w:r w:rsidR="00ED27B0" w:rsidRPr="00964C2C">
        <w:rPr>
          <w:rFonts w:ascii="Arial" w:hAnsi="Arial" w:cs="Arial"/>
          <w:sz w:val="28"/>
          <w:szCs w:val="28"/>
        </w:rPr>
        <w:t>. Репин, В.В. Верещагин и др.)</w:t>
      </w:r>
      <w:r w:rsidR="00836725" w:rsidRPr="00964C2C">
        <w:rPr>
          <w:rFonts w:ascii="Arial" w:hAnsi="Arial" w:cs="Arial"/>
          <w:sz w:val="28"/>
          <w:szCs w:val="28"/>
        </w:rPr>
        <w:t>, которым чудом удалось перебраться в столицу и закончить Академию художеств</w:t>
      </w:r>
      <w:r w:rsidR="00B30C9B" w:rsidRPr="00964C2C">
        <w:rPr>
          <w:rFonts w:ascii="Arial" w:hAnsi="Arial" w:cs="Arial"/>
          <w:sz w:val="28"/>
          <w:szCs w:val="28"/>
        </w:rPr>
        <w:t xml:space="preserve"> [</w:t>
      </w:r>
      <w:r w:rsidR="00B963DB" w:rsidRPr="00964C2C">
        <w:rPr>
          <w:rFonts w:ascii="Arial" w:hAnsi="Arial" w:cs="Arial"/>
          <w:sz w:val="28"/>
          <w:szCs w:val="28"/>
        </w:rPr>
        <w:t>6</w:t>
      </w:r>
      <w:r w:rsidR="00B30C9B" w:rsidRPr="00964C2C">
        <w:rPr>
          <w:rFonts w:ascii="Arial" w:hAnsi="Arial" w:cs="Arial"/>
          <w:sz w:val="28"/>
          <w:szCs w:val="28"/>
        </w:rPr>
        <w:t xml:space="preserve">, </w:t>
      </w:r>
      <w:r w:rsidR="00B30C9B" w:rsidRPr="00964C2C">
        <w:rPr>
          <w:rFonts w:ascii="Arial" w:hAnsi="Arial" w:cs="Arial"/>
          <w:sz w:val="28"/>
          <w:szCs w:val="28"/>
          <w:lang w:val="en-US"/>
        </w:rPr>
        <w:t>c</w:t>
      </w:r>
      <w:r w:rsidR="00B30C9B" w:rsidRPr="00964C2C">
        <w:rPr>
          <w:rFonts w:ascii="Arial" w:hAnsi="Arial" w:cs="Arial"/>
          <w:sz w:val="28"/>
          <w:szCs w:val="28"/>
        </w:rPr>
        <w:t>. 174-175]</w:t>
      </w:r>
      <w:r w:rsidR="009E27A7" w:rsidRPr="00964C2C">
        <w:rPr>
          <w:rFonts w:ascii="Arial" w:hAnsi="Arial" w:cs="Arial"/>
          <w:sz w:val="28"/>
          <w:szCs w:val="28"/>
        </w:rPr>
        <w:t>.</w:t>
      </w:r>
      <w:r w:rsidR="00ED27B0" w:rsidRPr="00964C2C">
        <w:rPr>
          <w:rFonts w:ascii="Arial" w:hAnsi="Arial" w:cs="Arial"/>
          <w:sz w:val="28"/>
          <w:szCs w:val="28"/>
        </w:rPr>
        <w:t xml:space="preserve"> </w:t>
      </w:r>
      <w:r w:rsidRPr="00964C2C">
        <w:rPr>
          <w:rFonts w:ascii="Arial" w:hAnsi="Arial" w:cs="Arial"/>
          <w:sz w:val="28"/>
          <w:szCs w:val="28"/>
        </w:rPr>
        <w:t xml:space="preserve">Поэтому </w:t>
      </w:r>
      <w:r w:rsidR="00836725" w:rsidRPr="00964C2C">
        <w:rPr>
          <w:rFonts w:ascii="Arial" w:hAnsi="Arial" w:cs="Arial"/>
          <w:sz w:val="28"/>
          <w:szCs w:val="28"/>
        </w:rPr>
        <w:t>художники</w:t>
      </w:r>
      <w:r w:rsidRPr="00964C2C">
        <w:rPr>
          <w:rFonts w:ascii="Arial" w:hAnsi="Arial" w:cs="Arial"/>
          <w:sz w:val="28"/>
          <w:szCs w:val="28"/>
        </w:rPr>
        <w:t>,</w:t>
      </w:r>
      <w:r w:rsidR="00836725" w:rsidRPr="00964C2C">
        <w:rPr>
          <w:rFonts w:ascii="Arial" w:hAnsi="Arial" w:cs="Arial"/>
          <w:sz w:val="28"/>
          <w:szCs w:val="28"/>
        </w:rPr>
        <w:t xml:space="preserve"> </w:t>
      </w:r>
      <w:r w:rsidRPr="00964C2C">
        <w:rPr>
          <w:rFonts w:ascii="Arial" w:hAnsi="Arial" w:cs="Arial"/>
          <w:sz w:val="28"/>
          <w:szCs w:val="28"/>
        </w:rPr>
        <w:t xml:space="preserve">основываясь </w:t>
      </w:r>
      <w:r w:rsidR="00836725" w:rsidRPr="00964C2C">
        <w:rPr>
          <w:rFonts w:ascii="Arial" w:hAnsi="Arial" w:cs="Arial"/>
          <w:sz w:val="28"/>
          <w:szCs w:val="28"/>
        </w:rPr>
        <w:t>на с</w:t>
      </w:r>
      <w:r w:rsidR="009E27A7" w:rsidRPr="00964C2C">
        <w:rPr>
          <w:rFonts w:ascii="Arial" w:hAnsi="Arial" w:cs="Arial"/>
          <w:sz w:val="28"/>
          <w:szCs w:val="28"/>
        </w:rPr>
        <w:t>обственном опыте</w:t>
      </w:r>
      <w:r w:rsidRPr="00964C2C">
        <w:rPr>
          <w:rFonts w:ascii="Arial" w:hAnsi="Arial" w:cs="Arial"/>
          <w:sz w:val="28"/>
          <w:szCs w:val="28"/>
        </w:rPr>
        <w:t>,</w:t>
      </w:r>
      <w:r w:rsidR="009E27A7" w:rsidRPr="00964C2C">
        <w:rPr>
          <w:rFonts w:ascii="Arial" w:hAnsi="Arial" w:cs="Arial"/>
          <w:sz w:val="28"/>
          <w:szCs w:val="28"/>
        </w:rPr>
        <w:t xml:space="preserve"> пон</w:t>
      </w:r>
      <w:r w:rsidR="00836725" w:rsidRPr="00964C2C">
        <w:rPr>
          <w:rFonts w:ascii="Arial" w:hAnsi="Arial" w:cs="Arial"/>
          <w:sz w:val="28"/>
          <w:szCs w:val="28"/>
        </w:rPr>
        <w:t>имали</w:t>
      </w:r>
      <w:r w:rsidR="009E27A7" w:rsidRPr="00964C2C">
        <w:rPr>
          <w:rFonts w:ascii="Arial" w:hAnsi="Arial" w:cs="Arial"/>
          <w:sz w:val="28"/>
          <w:szCs w:val="28"/>
        </w:rPr>
        <w:t xml:space="preserve"> необходимость художеств</w:t>
      </w:r>
      <w:r w:rsidR="00836725" w:rsidRPr="00964C2C">
        <w:rPr>
          <w:rFonts w:ascii="Arial" w:hAnsi="Arial" w:cs="Arial"/>
          <w:sz w:val="28"/>
          <w:szCs w:val="28"/>
        </w:rPr>
        <w:t>енного просвещения провинциального общества</w:t>
      </w:r>
      <w:r w:rsidRPr="00964C2C">
        <w:rPr>
          <w:rFonts w:ascii="Arial" w:hAnsi="Arial" w:cs="Arial"/>
          <w:sz w:val="28"/>
          <w:szCs w:val="28"/>
        </w:rPr>
        <w:t>.</w:t>
      </w:r>
    </w:p>
    <w:p w:rsidR="0079700E" w:rsidRPr="00964C2C" w:rsidRDefault="0079700E" w:rsidP="006604FF">
      <w:pPr>
        <w:spacing w:line="360" w:lineRule="auto"/>
        <w:ind w:firstLine="709"/>
        <w:jc w:val="both"/>
        <w:rPr>
          <w:rFonts w:ascii="Arial" w:hAnsi="Arial" w:cs="Arial"/>
          <w:sz w:val="28"/>
          <w:szCs w:val="28"/>
        </w:rPr>
      </w:pPr>
      <w:r w:rsidRPr="00964C2C">
        <w:rPr>
          <w:rFonts w:ascii="Arial" w:hAnsi="Arial" w:cs="Arial"/>
          <w:sz w:val="28"/>
          <w:szCs w:val="28"/>
        </w:rPr>
        <w:t xml:space="preserve">Несмотря на то, что мелкие города и сельская местность напрямую не </w:t>
      </w:r>
      <w:r w:rsidR="002A7328" w:rsidRPr="00964C2C">
        <w:rPr>
          <w:rFonts w:ascii="Arial" w:hAnsi="Arial" w:cs="Arial"/>
          <w:sz w:val="28"/>
          <w:szCs w:val="28"/>
        </w:rPr>
        <w:t xml:space="preserve">входили </w:t>
      </w:r>
      <w:r w:rsidR="00DD0C03" w:rsidRPr="00964C2C">
        <w:rPr>
          <w:rFonts w:ascii="Arial" w:hAnsi="Arial" w:cs="Arial"/>
          <w:sz w:val="28"/>
          <w:szCs w:val="28"/>
        </w:rPr>
        <w:t>в маршрут выставок Товарищества</w:t>
      </w:r>
      <w:r w:rsidRPr="00964C2C">
        <w:rPr>
          <w:rFonts w:ascii="Arial" w:hAnsi="Arial" w:cs="Arial"/>
          <w:sz w:val="28"/>
          <w:szCs w:val="28"/>
        </w:rPr>
        <w:t>, говорить об их полной отрешенности неправильно.</w:t>
      </w:r>
      <w:r w:rsidR="00DD0C03" w:rsidRPr="00964C2C">
        <w:rPr>
          <w:rFonts w:ascii="Arial" w:hAnsi="Arial" w:cs="Arial"/>
          <w:sz w:val="28"/>
          <w:szCs w:val="28"/>
        </w:rPr>
        <w:t xml:space="preserve"> Во второй половине </w:t>
      </w:r>
      <w:r w:rsidR="00DD0C03" w:rsidRPr="00964C2C">
        <w:rPr>
          <w:rFonts w:ascii="Arial" w:hAnsi="Arial" w:cs="Arial"/>
          <w:sz w:val="28"/>
          <w:szCs w:val="28"/>
          <w:lang w:val="en-US"/>
        </w:rPr>
        <w:t>XIX</w:t>
      </w:r>
      <w:r w:rsidR="00DD0C03" w:rsidRPr="00964C2C">
        <w:rPr>
          <w:rFonts w:ascii="Arial" w:hAnsi="Arial" w:cs="Arial"/>
          <w:sz w:val="28"/>
          <w:szCs w:val="28"/>
        </w:rPr>
        <w:t xml:space="preserve"> в. происходит активная </w:t>
      </w:r>
      <w:r w:rsidR="00E6701C" w:rsidRPr="00964C2C">
        <w:rPr>
          <w:rFonts w:ascii="Arial" w:hAnsi="Arial" w:cs="Arial"/>
          <w:sz w:val="28"/>
          <w:szCs w:val="28"/>
        </w:rPr>
        <w:t xml:space="preserve">культурная </w:t>
      </w:r>
      <w:r w:rsidR="00DD0C03" w:rsidRPr="00964C2C">
        <w:rPr>
          <w:rFonts w:ascii="Arial" w:hAnsi="Arial" w:cs="Arial"/>
          <w:sz w:val="28"/>
          <w:szCs w:val="28"/>
        </w:rPr>
        <w:t xml:space="preserve">интеграция </w:t>
      </w:r>
      <w:r w:rsidR="00E6701C" w:rsidRPr="00964C2C">
        <w:rPr>
          <w:rFonts w:ascii="Arial" w:hAnsi="Arial" w:cs="Arial"/>
          <w:sz w:val="28"/>
          <w:szCs w:val="28"/>
        </w:rPr>
        <w:t xml:space="preserve">города и деревни. Это </w:t>
      </w:r>
      <w:r w:rsidR="00E6701C" w:rsidRPr="00964C2C">
        <w:rPr>
          <w:rFonts w:ascii="Arial" w:hAnsi="Arial" w:cs="Arial"/>
          <w:sz w:val="28"/>
          <w:szCs w:val="28"/>
        </w:rPr>
        <w:lastRenderedPageBreak/>
        <w:t>объясняется тем, что</w:t>
      </w:r>
      <w:r w:rsidR="003A0A49" w:rsidRPr="00964C2C">
        <w:rPr>
          <w:rFonts w:ascii="Arial" w:hAnsi="Arial" w:cs="Arial"/>
          <w:sz w:val="28"/>
          <w:szCs w:val="28"/>
        </w:rPr>
        <w:t xml:space="preserve"> провинциальная культура города </w:t>
      </w:r>
      <w:r w:rsidR="00E3398F" w:rsidRPr="00964C2C">
        <w:rPr>
          <w:rFonts w:ascii="Arial" w:hAnsi="Arial" w:cs="Arial"/>
          <w:sz w:val="28"/>
          <w:szCs w:val="28"/>
        </w:rPr>
        <w:t xml:space="preserve">по своей природе </w:t>
      </w:r>
      <w:r w:rsidR="003A0A49" w:rsidRPr="00964C2C">
        <w:rPr>
          <w:rFonts w:ascii="Arial" w:hAnsi="Arial" w:cs="Arial"/>
          <w:sz w:val="28"/>
          <w:szCs w:val="28"/>
        </w:rPr>
        <w:t xml:space="preserve">была </w:t>
      </w:r>
      <w:r w:rsidR="00E6701C" w:rsidRPr="00964C2C">
        <w:rPr>
          <w:rFonts w:ascii="Arial" w:hAnsi="Arial" w:cs="Arial"/>
          <w:sz w:val="28"/>
          <w:szCs w:val="28"/>
        </w:rPr>
        <w:t>разночинская</w:t>
      </w:r>
      <w:r w:rsidR="003A0A49" w:rsidRPr="00964C2C">
        <w:rPr>
          <w:rFonts w:ascii="Arial" w:hAnsi="Arial" w:cs="Arial"/>
          <w:sz w:val="28"/>
          <w:szCs w:val="28"/>
        </w:rPr>
        <w:t>, состоящая из выход</w:t>
      </w:r>
      <w:r w:rsidR="00E6701C" w:rsidRPr="00964C2C">
        <w:rPr>
          <w:rFonts w:ascii="Arial" w:hAnsi="Arial" w:cs="Arial"/>
          <w:sz w:val="28"/>
          <w:szCs w:val="28"/>
        </w:rPr>
        <w:t>ц</w:t>
      </w:r>
      <w:r w:rsidR="003A0A49" w:rsidRPr="00964C2C">
        <w:rPr>
          <w:rFonts w:ascii="Arial" w:hAnsi="Arial" w:cs="Arial"/>
          <w:sz w:val="28"/>
          <w:szCs w:val="28"/>
        </w:rPr>
        <w:t>ев</w:t>
      </w:r>
      <w:r w:rsidR="00E6701C" w:rsidRPr="00964C2C">
        <w:rPr>
          <w:rFonts w:ascii="Arial" w:hAnsi="Arial" w:cs="Arial"/>
          <w:sz w:val="28"/>
          <w:szCs w:val="28"/>
        </w:rPr>
        <w:t xml:space="preserve"> губернских и уездных городов, а также больших сел</w:t>
      </w:r>
      <w:r w:rsidR="003D36DC" w:rsidRPr="00964C2C">
        <w:rPr>
          <w:rFonts w:ascii="Arial" w:hAnsi="Arial" w:cs="Arial"/>
          <w:sz w:val="28"/>
          <w:szCs w:val="28"/>
        </w:rPr>
        <w:t xml:space="preserve"> [</w:t>
      </w:r>
      <w:r w:rsidR="00B963DB" w:rsidRPr="00964C2C">
        <w:rPr>
          <w:rFonts w:ascii="Arial" w:hAnsi="Arial" w:cs="Arial"/>
          <w:sz w:val="28"/>
          <w:szCs w:val="28"/>
        </w:rPr>
        <w:t>7</w:t>
      </w:r>
      <w:r w:rsidR="003D36DC" w:rsidRPr="00964C2C">
        <w:rPr>
          <w:rFonts w:ascii="Arial" w:hAnsi="Arial" w:cs="Arial"/>
          <w:sz w:val="28"/>
          <w:szCs w:val="28"/>
        </w:rPr>
        <w:t xml:space="preserve">, </w:t>
      </w:r>
      <w:r w:rsidR="003D36DC" w:rsidRPr="00964C2C">
        <w:rPr>
          <w:rFonts w:ascii="Arial" w:hAnsi="Arial" w:cs="Arial"/>
          <w:sz w:val="28"/>
          <w:szCs w:val="28"/>
          <w:lang w:val="en-US"/>
        </w:rPr>
        <w:t>c</w:t>
      </w:r>
      <w:r w:rsidR="003D36DC" w:rsidRPr="00964C2C">
        <w:rPr>
          <w:rFonts w:ascii="Arial" w:hAnsi="Arial" w:cs="Arial"/>
          <w:sz w:val="28"/>
          <w:szCs w:val="28"/>
        </w:rPr>
        <w:t>. 16]</w:t>
      </w:r>
      <w:r w:rsidR="00E6701C" w:rsidRPr="00964C2C">
        <w:rPr>
          <w:rFonts w:ascii="Arial" w:hAnsi="Arial" w:cs="Arial"/>
          <w:sz w:val="28"/>
          <w:szCs w:val="28"/>
        </w:rPr>
        <w:t xml:space="preserve">. </w:t>
      </w:r>
      <w:r w:rsidR="007E7B5B" w:rsidRPr="00964C2C">
        <w:rPr>
          <w:rFonts w:ascii="Arial" w:hAnsi="Arial" w:cs="Arial"/>
          <w:sz w:val="28"/>
          <w:szCs w:val="28"/>
        </w:rPr>
        <w:t xml:space="preserve">Развитие железнодорожного строительства позволило передвижникам к </w:t>
      </w:r>
      <w:r w:rsidR="00547EB2" w:rsidRPr="00964C2C">
        <w:rPr>
          <w:rFonts w:ascii="Arial" w:hAnsi="Arial" w:cs="Arial"/>
          <w:sz w:val="28"/>
          <w:szCs w:val="28"/>
        </w:rPr>
        <w:t>концу</w:t>
      </w:r>
      <w:r w:rsidR="007E7B5B" w:rsidRPr="00964C2C">
        <w:rPr>
          <w:rFonts w:ascii="Arial" w:hAnsi="Arial" w:cs="Arial"/>
          <w:sz w:val="28"/>
          <w:szCs w:val="28"/>
        </w:rPr>
        <w:t xml:space="preserve"> </w:t>
      </w:r>
      <w:r w:rsidR="007E7B5B" w:rsidRPr="00964C2C">
        <w:rPr>
          <w:rFonts w:ascii="Arial" w:hAnsi="Arial" w:cs="Arial"/>
          <w:sz w:val="28"/>
          <w:szCs w:val="28"/>
          <w:lang w:val="en-US"/>
        </w:rPr>
        <w:t>X</w:t>
      </w:r>
      <w:r w:rsidR="00547EB2" w:rsidRPr="00964C2C">
        <w:rPr>
          <w:rFonts w:ascii="Arial" w:hAnsi="Arial" w:cs="Arial"/>
          <w:sz w:val="28"/>
          <w:szCs w:val="28"/>
          <w:lang w:val="en-US"/>
        </w:rPr>
        <w:t>I</w:t>
      </w:r>
      <w:r w:rsidR="007E7B5B" w:rsidRPr="00964C2C">
        <w:rPr>
          <w:rFonts w:ascii="Arial" w:hAnsi="Arial" w:cs="Arial"/>
          <w:sz w:val="28"/>
          <w:szCs w:val="28"/>
          <w:lang w:val="en-US"/>
        </w:rPr>
        <w:t>X</w:t>
      </w:r>
      <w:r w:rsidR="007E7B5B" w:rsidRPr="00964C2C">
        <w:rPr>
          <w:rFonts w:ascii="Arial" w:hAnsi="Arial" w:cs="Arial"/>
          <w:sz w:val="28"/>
          <w:szCs w:val="28"/>
        </w:rPr>
        <w:t xml:space="preserve"> в. охватить выставками восемнадцать крупных провинциальных городов</w:t>
      </w:r>
      <w:r w:rsidR="003D36DC" w:rsidRPr="00964C2C">
        <w:rPr>
          <w:rStyle w:val="a9"/>
          <w:rFonts w:ascii="Arial" w:hAnsi="Arial" w:cs="Arial"/>
          <w:sz w:val="28"/>
          <w:szCs w:val="28"/>
        </w:rPr>
        <w:footnoteReference w:id="4"/>
      </w:r>
      <w:r w:rsidR="007E7B5B" w:rsidRPr="00964C2C">
        <w:rPr>
          <w:rFonts w:ascii="Arial" w:hAnsi="Arial" w:cs="Arial"/>
          <w:sz w:val="28"/>
          <w:szCs w:val="28"/>
        </w:rPr>
        <w:t xml:space="preserve">. Жители более мелких </w:t>
      </w:r>
      <w:r w:rsidR="00357BDA" w:rsidRPr="00964C2C">
        <w:rPr>
          <w:rFonts w:ascii="Arial" w:hAnsi="Arial" w:cs="Arial"/>
          <w:sz w:val="28"/>
          <w:szCs w:val="28"/>
        </w:rPr>
        <w:t>административных единиц</w:t>
      </w:r>
      <w:r w:rsidR="007E7B5B" w:rsidRPr="00964C2C">
        <w:rPr>
          <w:rFonts w:ascii="Arial" w:hAnsi="Arial" w:cs="Arial"/>
          <w:sz w:val="28"/>
          <w:szCs w:val="28"/>
        </w:rPr>
        <w:t xml:space="preserve"> узнавали про выставки через набиравшую в то время оборот</w:t>
      </w:r>
      <w:r w:rsidR="00F403C2" w:rsidRPr="00964C2C">
        <w:rPr>
          <w:rFonts w:ascii="Arial" w:hAnsi="Arial" w:cs="Arial"/>
          <w:sz w:val="28"/>
          <w:szCs w:val="28"/>
        </w:rPr>
        <w:t xml:space="preserve"> пер</w:t>
      </w:r>
      <w:r w:rsidR="003A0A49" w:rsidRPr="00964C2C">
        <w:rPr>
          <w:rFonts w:ascii="Arial" w:hAnsi="Arial" w:cs="Arial"/>
          <w:sz w:val="28"/>
          <w:szCs w:val="28"/>
        </w:rPr>
        <w:t>иодическую печать, что позволило</w:t>
      </w:r>
      <w:r w:rsidR="00F403C2" w:rsidRPr="00964C2C">
        <w:rPr>
          <w:rFonts w:ascii="Arial" w:hAnsi="Arial" w:cs="Arial"/>
          <w:sz w:val="28"/>
          <w:szCs w:val="28"/>
        </w:rPr>
        <w:t xml:space="preserve"> избежать ситуации культурной изолированности народных масс</w:t>
      </w:r>
      <w:r w:rsidR="003D36DC" w:rsidRPr="00964C2C">
        <w:rPr>
          <w:rFonts w:ascii="Arial" w:hAnsi="Arial" w:cs="Arial"/>
          <w:sz w:val="28"/>
          <w:szCs w:val="28"/>
        </w:rPr>
        <w:t xml:space="preserve"> [</w:t>
      </w:r>
      <w:r w:rsidR="00B963DB" w:rsidRPr="00964C2C">
        <w:rPr>
          <w:rFonts w:ascii="Arial" w:hAnsi="Arial" w:cs="Arial"/>
          <w:sz w:val="28"/>
          <w:szCs w:val="28"/>
        </w:rPr>
        <w:t>4</w:t>
      </w:r>
      <w:r w:rsidR="003D36DC" w:rsidRPr="00964C2C">
        <w:rPr>
          <w:rFonts w:ascii="Arial" w:hAnsi="Arial" w:cs="Arial"/>
          <w:sz w:val="28"/>
          <w:szCs w:val="28"/>
        </w:rPr>
        <w:t xml:space="preserve">, </w:t>
      </w:r>
      <w:r w:rsidR="003D36DC" w:rsidRPr="00964C2C">
        <w:rPr>
          <w:rFonts w:ascii="Arial" w:hAnsi="Arial" w:cs="Arial"/>
          <w:sz w:val="28"/>
          <w:szCs w:val="28"/>
          <w:lang w:val="en-US"/>
        </w:rPr>
        <w:t>c</w:t>
      </w:r>
      <w:r w:rsidR="003D36DC" w:rsidRPr="00964C2C">
        <w:rPr>
          <w:rFonts w:ascii="Arial" w:hAnsi="Arial" w:cs="Arial"/>
          <w:sz w:val="28"/>
          <w:szCs w:val="28"/>
        </w:rPr>
        <w:t>. 453]</w:t>
      </w:r>
      <w:r w:rsidR="00F87FCE" w:rsidRPr="00964C2C">
        <w:rPr>
          <w:rFonts w:ascii="Arial" w:hAnsi="Arial" w:cs="Arial"/>
          <w:sz w:val="28"/>
          <w:szCs w:val="28"/>
        </w:rPr>
        <w:t>.</w:t>
      </w:r>
    </w:p>
    <w:p w:rsidR="00E374D0" w:rsidRPr="00964C2C" w:rsidRDefault="00E3398F" w:rsidP="006604FF">
      <w:pPr>
        <w:spacing w:line="360" w:lineRule="auto"/>
        <w:ind w:firstLine="709"/>
        <w:jc w:val="both"/>
        <w:rPr>
          <w:rFonts w:ascii="Arial" w:hAnsi="Arial" w:cs="Arial"/>
          <w:sz w:val="28"/>
          <w:szCs w:val="28"/>
        </w:rPr>
      </w:pPr>
      <w:r w:rsidRPr="00964C2C">
        <w:rPr>
          <w:rFonts w:ascii="Arial" w:hAnsi="Arial" w:cs="Arial"/>
          <w:sz w:val="28"/>
          <w:szCs w:val="28"/>
        </w:rPr>
        <w:t>Результат</w:t>
      </w:r>
      <w:r w:rsidR="007B10B8" w:rsidRPr="00964C2C">
        <w:rPr>
          <w:rFonts w:ascii="Arial" w:hAnsi="Arial" w:cs="Arial"/>
          <w:sz w:val="28"/>
          <w:szCs w:val="28"/>
        </w:rPr>
        <w:t xml:space="preserve"> межкультурного диалога передвижник</w:t>
      </w:r>
      <w:r w:rsidR="001F7C13" w:rsidRPr="00964C2C">
        <w:rPr>
          <w:rFonts w:ascii="Arial" w:hAnsi="Arial" w:cs="Arial"/>
          <w:sz w:val="28"/>
          <w:szCs w:val="28"/>
        </w:rPr>
        <w:t>ов и общества</w:t>
      </w:r>
      <w:r w:rsidR="007B10B8" w:rsidRPr="00964C2C">
        <w:rPr>
          <w:rFonts w:ascii="Arial" w:hAnsi="Arial" w:cs="Arial"/>
          <w:sz w:val="28"/>
          <w:szCs w:val="28"/>
        </w:rPr>
        <w:t xml:space="preserve"> </w:t>
      </w:r>
      <w:r w:rsidR="005B560E" w:rsidRPr="00964C2C">
        <w:rPr>
          <w:rFonts w:ascii="Arial" w:hAnsi="Arial" w:cs="Arial"/>
          <w:sz w:val="28"/>
          <w:szCs w:val="28"/>
        </w:rPr>
        <w:t xml:space="preserve">выразился в первую очередь в создании художественных объединений в провинции. </w:t>
      </w:r>
      <w:r w:rsidR="001F7C13" w:rsidRPr="00964C2C">
        <w:rPr>
          <w:rFonts w:ascii="Arial" w:hAnsi="Arial" w:cs="Arial"/>
          <w:sz w:val="28"/>
          <w:szCs w:val="28"/>
        </w:rPr>
        <w:t>Так, к</w:t>
      </w:r>
      <w:r w:rsidR="005B560E" w:rsidRPr="00964C2C">
        <w:rPr>
          <w:rFonts w:ascii="Arial" w:hAnsi="Arial" w:cs="Arial"/>
          <w:sz w:val="28"/>
          <w:szCs w:val="28"/>
        </w:rPr>
        <w:t xml:space="preserve"> моменту организации первой</w:t>
      </w:r>
      <w:r w:rsidR="00107D6B" w:rsidRPr="00964C2C">
        <w:rPr>
          <w:rFonts w:ascii="Arial" w:hAnsi="Arial" w:cs="Arial"/>
          <w:sz w:val="28"/>
          <w:szCs w:val="28"/>
        </w:rPr>
        <w:t xml:space="preserve"> </w:t>
      </w:r>
      <w:r w:rsidR="005B560E" w:rsidRPr="00964C2C">
        <w:rPr>
          <w:rFonts w:ascii="Arial" w:hAnsi="Arial" w:cs="Arial"/>
          <w:sz w:val="28"/>
          <w:szCs w:val="28"/>
        </w:rPr>
        <w:t>передвижной выставки</w:t>
      </w:r>
      <w:r w:rsidR="00E27110" w:rsidRPr="00964C2C">
        <w:rPr>
          <w:rFonts w:ascii="Arial" w:hAnsi="Arial" w:cs="Arial"/>
          <w:sz w:val="28"/>
          <w:szCs w:val="28"/>
        </w:rPr>
        <w:t xml:space="preserve"> </w:t>
      </w:r>
      <w:r w:rsidR="005B560E" w:rsidRPr="00964C2C">
        <w:rPr>
          <w:rFonts w:ascii="Arial" w:hAnsi="Arial" w:cs="Arial"/>
          <w:sz w:val="28"/>
          <w:szCs w:val="28"/>
        </w:rPr>
        <w:t>в провинции существовало только одно художественное объединение с похожими целями. Одесское общество изобразительных искусств</w:t>
      </w:r>
      <w:r w:rsidR="001F7C13" w:rsidRPr="00964C2C">
        <w:rPr>
          <w:rFonts w:ascii="Arial" w:hAnsi="Arial" w:cs="Arial"/>
          <w:sz w:val="28"/>
          <w:szCs w:val="28"/>
        </w:rPr>
        <w:t>,</w:t>
      </w:r>
      <w:r w:rsidR="005B560E" w:rsidRPr="00964C2C">
        <w:rPr>
          <w:rFonts w:ascii="Arial" w:hAnsi="Arial" w:cs="Arial"/>
          <w:sz w:val="28"/>
          <w:szCs w:val="28"/>
        </w:rPr>
        <w:t xml:space="preserve"> основанное в 1864 г. </w:t>
      </w:r>
      <w:r w:rsidR="001F7C13" w:rsidRPr="00964C2C">
        <w:rPr>
          <w:rFonts w:ascii="Arial" w:hAnsi="Arial" w:cs="Arial"/>
          <w:sz w:val="28"/>
          <w:szCs w:val="28"/>
        </w:rPr>
        <w:t xml:space="preserve">ставило перед собой задачу создания общественной картинной галереи и школы живописи, что позволило бы развить </w:t>
      </w:r>
      <w:r w:rsidR="003A0A49" w:rsidRPr="00964C2C">
        <w:rPr>
          <w:rFonts w:ascii="Arial" w:hAnsi="Arial" w:cs="Arial"/>
          <w:sz w:val="28"/>
          <w:szCs w:val="28"/>
        </w:rPr>
        <w:t xml:space="preserve">художественный </w:t>
      </w:r>
      <w:r w:rsidR="001F7C13" w:rsidRPr="00964C2C">
        <w:rPr>
          <w:rFonts w:ascii="Arial" w:hAnsi="Arial" w:cs="Arial"/>
          <w:sz w:val="28"/>
          <w:szCs w:val="28"/>
        </w:rPr>
        <w:t xml:space="preserve">вкус </w:t>
      </w:r>
      <w:r w:rsidR="003A0A49" w:rsidRPr="00964C2C">
        <w:rPr>
          <w:rFonts w:ascii="Arial" w:hAnsi="Arial" w:cs="Arial"/>
          <w:sz w:val="28"/>
          <w:szCs w:val="28"/>
        </w:rPr>
        <w:t>во всех слоях общества</w:t>
      </w:r>
      <w:r w:rsidR="006069A1" w:rsidRPr="00964C2C">
        <w:rPr>
          <w:rFonts w:ascii="Arial" w:hAnsi="Arial" w:cs="Arial"/>
          <w:sz w:val="28"/>
          <w:szCs w:val="28"/>
        </w:rPr>
        <w:t xml:space="preserve"> [</w:t>
      </w:r>
      <w:r w:rsidR="00B963DB" w:rsidRPr="00964C2C">
        <w:rPr>
          <w:rFonts w:ascii="Arial" w:hAnsi="Arial" w:cs="Arial"/>
          <w:sz w:val="28"/>
          <w:szCs w:val="28"/>
        </w:rPr>
        <w:t>5</w:t>
      </w:r>
      <w:r w:rsidR="006069A1" w:rsidRPr="00964C2C">
        <w:rPr>
          <w:rFonts w:ascii="Arial" w:hAnsi="Arial" w:cs="Arial"/>
          <w:sz w:val="28"/>
          <w:szCs w:val="28"/>
        </w:rPr>
        <w:t xml:space="preserve">, </w:t>
      </w:r>
      <w:r w:rsidR="006069A1" w:rsidRPr="00964C2C">
        <w:rPr>
          <w:rFonts w:ascii="Arial" w:hAnsi="Arial" w:cs="Arial"/>
          <w:sz w:val="28"/>
          <w:szCs w:val="28"/>
          <w:lang w:val="en-US"/>
        </w:rPr>
        <w:t>c</w:t>
      </w:r>
      <w:r w:rsidR="006069A1" w:rsidRPr="00964C2C">
        <w:rPr>
          <w:rFonts w:ascii="Arial" w:hAnsi="Arial" w:cs="Arial"/>
          <w:sz w:val="28"/>
          <w:szCs w:val="28"/>
        </w:rPr>
        <w:t>. 122]</w:t>
      </w:r>
      <w:r w:rsidR="001F7C13" w:rsidRPr="00964C2C">
        <w:rPr>
          <w:rFonts w:ascii="Arial" w:hAnsi="Arial" w:cs="Arial"/>
          <w:sz w:val="28"/>
          <w:szCs w:val="28"/>
        </w:rPr>
        <w:t>.</w:t>
      </w:r>
      <w:r w:rsidR="005B560E" w:rsidRPr="00964C2C">
        <w:rPr>
          <w:rFonts w:ascii="Arial" w:hAnsi="Arial" w:cs="Arial"/>
          <w:sz w:val="28"/>
          <w:szCs w:val="28"/>
        </w:rPr>
        <w:t xml:space="preserve"> </w:t>
      </w:r>
      <w:r w:rsidR="001F7C13" w:rsidRPr="00964C2C">
        <w:rPr>
          <w:rFonts w:ascii="Arial" w:hAnsi="Arial" w:cs="Arial"/>
          <w:sz w:val="28"/>
          <w:szCs w:val="28"/>
        </w:rPr>
        <w:t xml:space="preserve">К началу </w:t>
      </w:r>
      <w:r w:rsidR="001F7C13" w:rsidRPr="00964C2C">
        <w:rPr>
          <w:rFonts w:ascii="Arial" w:hAnsi="Arial" w:cs="Arial"/>
          <w:sz w:val="28"/>
          <w:szCs w:val="28"/>
          <w:lang w:val="en-US"/>
        </w:rPr>
        <w:t>XX</w:t>
      </w:r>
      <w:r w:rsidR="001F7C13" w:rsidRPr="00964C2C">
        <w:rPr>
          <w:rFonts w:ascii="Arial" w:hAnsi="Arial" w:cs="Arial"/>
          <w:sz w:val="28"/>
          <w:szCs w:val="28"/>
        </w:rPr>
        <w:t xml:space="preserve"> в. в провинции насчитывалось </w:t>
      </w:r>
      <w:r w:rsidR="00864A35" w:rsidRPr="00964C2C">
        <w:rPr>
          <w:rFonts w:ascii="Arial" w:hAnsi="Arial" w:cs="Arial"/>
          <w:sz w:val="28"/>
          <w:szCs w:val="28"/>
        </w:rPr>
        <w:t xml:space="preserve">уже </w:t>
      </w:r>
      <w:r w:rsidR="001F7C13" w:rsidRPr="00964C2C">
        <w:rPr>
          <w:rFonts w:ascii="Arial" w:hAnsi="Arial" w:cs="Arial"/>
          <w:sz w:val="28"/>
          <w:szCs w:val="28"/>
        </w:rPr>
        <w:t xml:space="preserve">порядка двадцати объединений любителей искусства. </w:t>
      </w:r>
      <w:r w:rsidR="003A0A49" w:rsidRPr="00964C2C">
        <w:rPr>
          <w:rFonts w:ascii="Arial" w:hAnsi="Arial" w:cs="Arial"/>
          <w:sz w:val="28"/>
          <w:szCs w:val="28"/>
        </w:rPr>
        <w:t>Интересно, что с</w:t>
      </w:r>
      <w:r w:rsidR="001F7C13" w:rsidRPr="00964C2C">
        <w:rPr>
          <w:rFonts w:ascii="Arial" w:hAnsi="Arial" w:cs="Arial"/>
          <w:sz w:val="28"/>
          <w:szCs w:val="28"/>
        </w:rPr>
        <w:t xml:space="preserve">оздание </w:t>
      </w:r>
      <w:r w:rsidR="00DD0C03" w:rsidRPr="00964C2C">
        <w:rPr>
          <w:rFonts w:ascii="Arial" w:hAnsi="Arial" w:cs="Arial"/>
          <w:sz w:val="28"/>
          <w:szCs w:val="28"/>
        </w:rPr>
        <w:t>художественных</w:t>
      </w:r>
      <w:r w:rsidR="001F7C13" w:rsidRPr="00964C2C">
        <w:rPr>
          <w:rFonts w:ascii="Arial" w:hAnsi="Arial" w:cs="Arial"/>
          <w:sz w:val="28"/>
          <w:szCs w:val="28"/>
        </w:rPr>
        <w:t xml:space="preserve"> организаций происходило не только в городах входящих в маршрут передвижников (Астрахань, Вильно, Воронеж, Казань, Киев, Харьков, Рига, Одесса, Орел, Саратов, Курск), но и в ряде других городов</w:t>
      </w:r>
      <w:r w:rsidR="00F80AC9" w:rsidRPr="00964C2C">
        <w:rPr>
          <w:rFonts w:ascii="Arial" w:hAnsi="Arial" w:cs="Arial"/>
          <w:sz w:val="28"/>
          <w:szCs w:val="28"/>
        </w:rPr>
        <w:t xml:space="preserve">. Так объединения </w:t>
      </w:r>
      <w:r w:rsidR="00DD0C03" w:rsidRPr="00964C2C">
        <w:rPr>
          <w:rFonts w:ascii="Arial" w:hAnsi="Arial" w:cs="Arial"/>
          <w:sz w:val="28"/>
          <w:szCs w:val="28"/>
        </w:rPr>
        <w:t xml:space="preserve">с подобными передвижникам целями </w:t>
      </w:r>
      <w:r w:rsidR="00F80AC9" w:rsidRPr="00964C2C">
        <w:rPr>
          <w:rFonts w:ascii="Arial" w:hAnsi="Arial" w:cs="Arial"/>
          <w:sz w:val="28"/>
          <w:szCs w:val="28"/>
        </w:rPr>
        <w:t>были зарегистрированы в Екатеринославле</w:t>
      </w:r>
      <w:r w:rsidR="001F7C13" w:rsidRPr="00964C2C">
        <w:rPr>
          <w:rFonts w:ascii="Arial" w:hAnsi="Arial" w:cs="Arial"/>
          <w:sz w:val="28"/>
          <w:szCs w:val="28"/>
        </w:rPr>
        <w:t xml:space="preserve">, </w:t>
      </w:r>
      <w:r w:rsidR="00116DB8" w:rsidRPr="00964C2C">
        <w:rPr>
          <w:rFonts w:ascii="Arial" w:hAnsi="Arial" w:cs="Arial"/>
          <w:sz w:val="28"/>
          <w:szCs w:val="28"/>
        </w:rPr>
        <w:t>Екатеринбург</w:t>
      </w:r>
      <w:r w:rsidR="00F80AC9" w:rsidRPr="00964C2C">
        <w:rPr>
          <w:rFonts w:ascii="Arial" w:hAnsi="Arial" w:cs="Arial"/>
          <w:sz w:val="28"/>
          <w:szCs w:val="28"/>
        </w:rPr>
        <w:t>е</w:t>
      </w:r>
      <w:r w:rsidR="00116DB8" w:rsidRPr="00964C2C">
        <w:rPr>
          <w:rFonts w:ascii="Arial" w:hAnsi="Arial" w:cs="Arial"/>
          <w:sz w:val="28"/>
          <w:szCs w:val="28"/>
        </w:rPr>
        <w:t xml:space="preserve">, </w:t>
      </w:r>
      <w:r w:rsidR="001F7C13" w:rsidRPr="00964C2C">
        <w:rPr>
          <w:rFonts w:ascii="Arial" w:hAnsi="Arial" w:cs="Arial"/>
          <w:sz w:val="28"/>
          <w:szCs w:val="28"/>
        </w:rPr>
        <w:t>Тифлис</w:t>
      </w:r>
      <w:r w:rsidR="00F80AC9" w:rsidRPr="00964C2C">
        <w:rPr>
          <w:rFonts w:ascii="Arial" w:hAnsi="Arial" w:cs="Arial"/>
          <w:sz w:val="28"/>
          <w:szCs w:val="28"/>
        </w:rPr>
        <w:t>е</w:t>
      </w:r>
      <w:r w:rsidR="001F7C13" w:rsidRPr="00964C2C">
        <w:rPr>
          <w:rFonts w:ascii="Arial" w:hAnsi="Arial" w:cs="Arial"/>
          <w:sz w:val="28"/>
          <w:szCs w:val="28"/>
        </w:rPr>
        <w:t xml:space="preserve">, </w:t>
      </w:r>
      <w:r w:rsidR="00116DB8" w:rsidRPr="00964C2C">
        <w:rPr>
          <w:rFonts w:ascii="Arial" w:hAnsi="Arial" w:cs="Arial"/>
          <w:sz w:val="28"/>
          <w:szCs w:val="28"/>
        </w:rPr>
        <w:t>Новочеркасск</w:t>
      </w:r>
      <w:r w:rsidR="00F80AC9" w:rsidRPr="00964C2C">
        <w:rPr>
          <w:rFonts w:ascii="Arial" w:hAnsi="Arial" w:cs="Arial"/>
          <w:sz w:val="28"/>
          <w:szCs w:val="28"/>
        </w:rPr>
        <w:t>е, Самаре</w:t>
      </w:r>
      <w:r w:rsidR="00116DB8" w:rsidRPr="00964C2C">
        <w:rPr>
          <w:rFonts w:ascii="Arial" w:hAnsi="Arial" w:cs="Arial"/>
          <w:sz w:val="28"/>
          <w:szCs w:val="28"/>
        </w:rPr>
        <w:t>, Херсон</w:t>
      </w:r>
      <w:r w:rsidR="00F80AC9" w:rsidRPr="00964C2C">
        <w:rPr>
          <w:rFonts w:ascii="Arial" w:hAnsi="Arial" w:cs="Arial"/>
          <w:sz w:val="28"/>
          <w:szCs w:val="28"/>
        </w:rPr>
        <w:t>е</w:t>
      </w:r>
      <w:r w:rsidR="00116DB8" w:rsidRPr="00964C2C">
        <w:rPr>
          <w:rFonts w:ascii="Arial" w:hAnsi="Arial" w:cs="Arial"/>
          <w:sz w:val="28"/>
          <w:szCs w:val="28"/>
        </w:rPr>
        <w:t>, Оренбург</w:t>
      </w:r>
      <w:r w:rsidR="00F80AC9" w:rsidRPr="00964C2C">
        <w:rPr>
          <w:rFonts w:ascii="Arial" w:hAnsi="Arial" w:cs="Arial"/>
          <w:sz w:val="28"/>
          <w:szCs w:val="28"/>
        </w:rPr>
        <w:t>е и</w:t>
      </w:r>
      <w:r w:rsidR="00116DB8" w:rsidRPr="00964C2C">
        <w:rPr>
          <w:rFonts w:ascii="Arial" w:hAnsi="Arial" w:cs="Arial"/>
          <w:sz w:val="28"/>
          <w:szCs w:val="28"/>
        </w:rPr>
        <w:t xml:space="preserve"> Ростов</w:t>
      </w:r>
      <w:r w:rsidR="00F80AC9" w:rsidRPr="00964C2C">
        <w:rPr>
          <w:rFonts w:ascii="Arial" w:hAnsi="Arial" w:cs="Arial"/>
          <w:sz w:val="28"/>
          <w:szCs w:val="28"/>
        </w:rPr>
        <w:t xml:space="preserve">е. </w:t>
      </w:r>
      <w:r w:rsidR="00BA2029" w:rsidRPr="00964C2C">
        <w:rPr>
          <w:rFonts w:ascii="Arial" w:hAnsi="Arial" w:cs="Arial"/>
          <w:sz w:val="28"/>
          <w:szCs w:val="28"/>
        </w:rPr>
        <w:t xml:space="preserve">Часто в их создании принимали участие сами передвижники. </w:t>
      </w:r>
      <w:r w:rsidR="003A0A49" w:rsidRPr="00964C2C">
        <w:rPr>
          <w:rFonts w:ascii="Arial" w:hAnsi="Arial" w:cs="Arial"/>
          <w:sz w:val="28"/>
          <w:szCs w:val="28"/>
        </w:rPr>
        <w:t>В</w:t>
      </w:r>
      <w:r w:rsidR="00BA2029" w:rsidRPr="00964C2C">
        <w:rPr>
          <w:rFonts w:ascii="Arial" w:hAnsi="Arial" w:cs="Arial"/>
          <w:sz w:val="28"/>
          <w:szCs w:val="28"/>
        </w:rPr>
        <w:t xml:space="preserve"> 1898 г. в Пензе открылась картинная галерея при художественном училище</w:t>
      </w:r>
      <w:r w:rsidR="003A0A49" w:rsidRPr="00964C2C">
        <w:rPr>
          <w:rFonts w:ascii="Arial" w:hAnsi="Arial" w:cs="Arial"/>
          <w:sz w:val="28"/>
          <w:szCs w:val="28"/>
        </w:rPr>
        <w:t>, первым директором которой</w:t>
      </w:r>
      <w:r w:rsidRPr="00964C2C">
        <w:rPr>
          <w:rFonts w:ascii="Arial" w:hAnsi="Arial" w:cs="Arial"/>
          <w:sz w:val="28"/>
          <w:szCs w:val="28"/>
        </w:rPr>
        <w:t xml:space="preserve"> стал художник-передвижник </w:t>
      </w:r>
      <w:r w:rsidRPr="00964C2C">
        <w:rPr>
          <w:rFonts w:ascii="Arial" w:hAnsi="Arial" w:cs="Arial"/>
          <w:sz w:val="28"/>
          <w:szCs w:val="28"/>
        </w:rPr>
        <w:lastRenderedPageBreak/>
        <w:t>К.А. Савицкий</w:t>
      </w:r>
      <w:r w:rsidR="006069A1" w:rsidRPr="00964C2C">
        <w:rPr>
          <w:rFonts w:ascii="Arial" w:hAnsi="Arial" w:cs="Arial"/>
          <w:sz w:val="28"/>
          <w:szCs w:val="28"/>
        </w:rPr>
        <w:t xml:space="preserve"> [</w:t>
      </w:r>
      <w:r w:rsidR="00B963DB" w:rsidRPr="00964C2C">
        <w:rPr>
          <w:rFonts w:ascii="Arial" w:hAnsi="Arial" w:cs="Arial"/>
          <w:sz w:val="28"/>
          <w:szCs w:val="28"/>
        </w:rPr>
        <w:t>7</w:t>
      </w:r>
      <w:r w:rsidR="006069A1" w:rsidRPr="00964C2C">
        <w:rPr>
          <w:rFonts w:ascii="Arial" w:hAnsi="Arial" w:cs="Arial"/>
          <w:sz w:val="28"/>
          <w:szCs w:val="28"/>
        </w:rPr>
        <w:t xml:space="preserve">, </w:t>
      </w:r>
      <w:r w:rsidR="006069A1" w:rsidRPr="00964C2C">
        <w:rPr>
          <w:rFonts w:ascii="Arial" w:hAnsi="Arial" w:cs="Arial"/>
          <w:sz w:val="28"/>
          <w:szCs w:val="28"/>
          <w:lang w:val="en-US"/>
        </w:rPr>
        <w:t>c</w:t>
      </w:r>
      <w:r w:rsidR="006069A1" w:rsidRPr="00964C2C">
        <w:rPr>
          <w:rFonts w:ascii="Arial" w:hAnsi="Arial" w:cs="Arial"/>
          <w:sz w:val="28"/>
          <w:szCs w:val="28"/>
        </w:rPr>
        <w:t>. 32]</w:t>
      </w:r>
      <w:r w:rsidR="003A0A49" w:rsidRPr="00964C2C">
        <w:rPr>
          <w:rFonts w:ascii="Arial" w:hAnsi="Arial" w:cs="Arial"/>
          <w:sz w:val="28"/>
          <w:szCs w:val="28"/>
        </w:rPr>
        <w:t>.</w:t>
      </w:r>
      <w:r w:rsidRPr="00964C2C">
        <w:rPr>
          <w:rFonts w:ascii="Arial" w:hAnsi="Arial" w:cs="Arial"/>
          <w:sz w:val="28"/>
          <w:szCs w:val="28"/>
        </w:rPr>
        <w:t xml:space="preserve"> </w:t>
      </w:r>
      <w:r w:rsidR="00DD0C03" w:rsidRPr="00964C2C">
        <w:rPr>
          <w:rFonts w:ascii="Arial" w:hAnsi="Arial" w:cs="Arial"/>
          <w:sz w:val="28"/>
          <w:szCs w:val="28"/>
        </w:rPr>
        <w:t xml:space="preserve">Все это позволяет говорить о высоком уровне культурного взаимодействия </w:t>
      </w:r>
      <w:r w:rsidRPr="00964C2C">
        <w:rPr>
          <w:rFonts w:ascii="Arial" w:hAnsi="Arial" w:cs="Arial"/>
          <w:sz w:val="28"/>
          <w:szCs w:val="28"/>
        </w:rPr>
        <w:t xml:space="preserve">передвижников с народной культурой </w:t>
      </w:r>
      <w:r w:rsidR="00DD0C03" w:rsidRPr="00964C2C">
        <w:rPr>
          <w:rFonts w:ascii="Arial" w:hAnsi="Arial" w:cs="Arial"/>
          <w:sz w:val="28"/>
          <w:szCs w:val="28"/>
        </w:rPr>
        <w:t>в изучаемый период.</w:t>
      </w:r>
    </w:p>
    <w:p w:rsidR="004C025E" w:rsidRPr="00964C2C" w:rsidRDefault="00F403C2" w:rsidP="006604FF">
      <w:pPr>
        <w:spacing w:line="360" w:lineRule="auto"/>
        <w:ind w:firstLine="709"/>
        <w:jc w:val="both"/>
        <w:rPr>
          <w:rFonts w:ascii="Arial" w:hAnsi="Arial" w:cs="Arial"/>
          <w:sz w:val="28"/>
          <w:szCs w:val="28"/>
        </w:rPr>
      </w:pPr>
      <w:r w:rsidRPr="00964C2C">
        <w:rPr>
          <w:rFonts w:ascii="Arial" w:hAnsi="Arial" w:cs="Arial"/>
          <w:sz w:val="28"/>
          <w:szCs w:val="28"/>
        </w:rPr>
        <w:t>Не менее интересным представл</w:t>
      </w:r>
      <w:r w:rsidR="00B56B88" w:rsidRPr="00964C2C">
        <w:rPr>
          <w:rFonts w:ascii="Arial" w:hAnsi="Arial" w:cs="Arial"/>
          <w:sz w:val="28"/>
          <w:szCs w:val="28"/>
        </w:rPr>
        <w:t>яется диалог членов Товарищества передвижных художес</w:t>
      </w:r>
      <w:r w:rsidR="00FC5A2F" w:rsidRPr="00964C2C">
        <w:rPr>
          <w:rFonts w:ascii="Arial" w:hAnsi="Arial" w:cs="Arial"/>
          <w:sz w:val="28"/>
          <w:szCs w:val="28"/>
        </w:rPr>
        <w:t>твенных выставок с официальной властью</w:t>
      </w:r>
      <w:r w:rsidR="00B56B88" w:rsidRPr="00964C2C">
        <w:rPr>
          <w:rFonts w:ascii="Arial" w:hAnsi="Arial" w:cs="Arial"/>
          <w:sz w:val="28"/>
          <w:szCs w:val="28"/>
        </w:rPr>
        <w:t xml:space="preserve">. </w:t>
      </w:r>
      <w:r w:rsidR="0061021E" w:rsidRPr="00964C2C">
        <w:rPr>
          <w:rFonts w:ascii="Arial" w:hAnsi="Arial" w:cs="Arial"/>
          <w:sz w:val="28"/>
          <w:szCs w:val="28"/>
        </w:rPr>
        <w:t xml:space="preserve">Наиболее ярко его можно проследить на примере взаимоотношений передвижников с </w:t>
      </w:r>
      <w:r w:rsidR="002C4C78" w:rsidRPr="00964C2C">
        <w:rPr>
          <w:rFonts w:ascii="Arial" w:hAnsi="Arial" w:cs="Arial"/>
          <w:sz w:val="28"/>
          <w:szCs w:val="28"/>
        </w:rPr>
        <w:t xml:space="preserve">представителями </w:t>
      </w:r>
      <w:r w:rsidR="0061021E" w:rsidRPr="00964C2C">
        <w:rPr>
          <w:rFonts w:ascii="Arial" w:hAnsi="Arial" w:cs="Arial"/>
          <w:sz w:val="28"/>
          <w:szCs w:val="28"/>
        </w:rPr>
        <w:t xml:space="preserve">императорской </w:t>
      </w:r>
      <w:r w:rsidR="002C4C78" w:rsidRPr="00964C2C">
        <w:rPr>
          <w:rFonts w:ascii="Arial" w:hAnsi="Arial" w:cs="Arial"/>
          <w:sz w:val="28"/>
          <w:szCs w:val="28"/>
        </w:rPr>
        <w:t>власти</w:t>
      </w:r>
      <w:r w:rsidR="0061021E" w:rsidRPr="00964C2C">
        <w:rPr>
          <w:rFonts w:ascii="Arial" w:hAnsi="Arial" w:cs="Arial"/>
          <w:sz w:val="28"/>
          <w:szCs w:val="28"/>
        </w:rPr>
        <w:t xml:space="preserve"> и Академией художеств. </w:t>
      </w:r>
      <w:r w:rsidR="002C4C78" w:rsidRPr="00964C2C">
        <w:rPr>
          <w:rFonts w:ascii="Arial" w:hAnsi="Arial" w:cs="Arial"/>
          <w:sz w:val="28"/>
          <w:szCs w:val="28"/>
        </w:rPr>
        <w:t xml:space="preserve">Тот факт, что члены Товарищества первыми в российской истории избрали для себя тип передвижных выставок, давал им некое преимущество в сравнении с Императорской академией. Первая выставка картин </w:t>
      </w:r>
      <w:r w:rsidR="00E94787" w:rsidRPr="00964C2C">
        <w:rPr>
          <w:rFonts w:ascii="Arial" w:hAnsi="Arial" w:cs="Arial"/>
          <w:sz w:val="28"/>
          <w:szCs w:val="28"/>
        </w:rPr>
        <w:t>художников-</w:t>
      </w:r>
      <w:r w:rsidR="002C4C78" w:rsidRPr="00964C2C">
        <w:rPr>
          <w:rFonts w:ascii="Arial" w:hAnsi="Arial" w:cs="Arial"/>
          <w:sz w:val="28"/>
          <w:szCs w:val="28"/>
        </w:rPr>
        <w:t>передвижников в Петербурге и Москве оказалась настолько у</w:t>
      </w:r>
      <w:r w:rsidR="00E94787" w:rsidRPr="00964C2C">
        <w:rPr>
          <w:rFonts w:ascii="Arial" w:hAnsi="Arial" w:cs="Arial"/>
          <w:sz w:val="28"/>
          <w:szCs w:val="28"/>
        </w:rPr>
        <w:t>дачной</w:t>
      </w:r>
      <w:r w:rsidR="002C4C78" w:rsidRPr="00964C2C">
        <w:rPr>
          <w:rFonts w:ascii="Arial" w:hAnsi="Arial" w:cs="Arial"/>
          <w:sz w:val="28"/>
          <w:szCs w:val="28"/>
        </w:rPr>
        <w:t xml:space="preserve">, что вырученных с продажи билетов </w:t>
      </w:r>
      <w:r w:rsidR="00E94787" w:rsidRPr="00964C2C">
        <w:rPr>
          <w:rFonts w:ascii="Arial" w:hAnsi="Arial" w:cs="Arial"/>
          <w:sz w:val="28"/>
          <w:szCs w:val="28"/>
        </w:rPr>
        <w:t xml:space="preserve">денег </w:t>
      </w:r>
      <w:r w:rsidR="002C4C78" w:rsidRPr="00964C2C">
        <w:rPr>
          <w:rFonts w:ascii="Arial" w:hAnsi="Arial" w:cs="Arial"/>
          <w:sz w:val="28"/>
          <w:szCs w:val="28"/>
        </w:rPr>
        <w:t xml:space="preserve">хватило на реализацию главной </w:t>
      </w:r>
      <w:r w:rsidR="00E94787" w:rsidRPr="00964C2C">
        <w:rPr>
          <w:rFonts w:ascii="Arial" w:hAnsi="Arial" w:cs="Arial"/>
          <w:sz w:val="28"/>
          <w:szCs w:val="28"/>
        </w:rPr>
        <w:t>идеи – знакомства провинции с достижениями русского искусства</w:t>
      </w:r>
      <w:r w:rsidR="006069A1" w:rsidRPr="00964C2C">
        <w:rPr>
          <w:rStyle w:val="a9"/>
          <w:rFonts w:ascii="Arial" w:hAnsi="Arial" w:cs="Arial"/>
          <w:sz w:val="28"/>
          <w:szCs w:val="28"/>
        </w:rPr>
        <w:footnoteReference w:id="5"/>
      </w:r>
      <w:r w:rsidR="00E94787" w:rsidRPr="00964C2C">
        <w:rPr>
          <w:rFonts w:ascii="Arial" w:hAnsi="Arial" w:cs="Arial"/>
          <w:sz w:val="28"/>
          <w:szCs w:val="28"/>
        </w:rPr>
        <w:t>. Успех передвижников вынудил и</w:t>
      </w:r>
      <w:r w:rsidR="002C4C78" w:rsidRPr="00964C2C">
        <w:rPr>
          <w:rFonts w:ascii="Arial" w:hAnsi="Arial" w:cs="Arial"/>
          <w:sz w:val="28"/>
          <w:szCs w:val="28"/>
        </w:rPr>
        <w:t>мператор</w:t>
      </w:r>
      <w:r w:rsidR="00E94787" w:rsidRPr="00964C2C">
        <w:rPr>
          <w:rFonts w:ascii="Arial" w:hAnsi="Arial" w:cs="Arial"/>
          <w:sz w:val="28"/>
          <w:szCs w:val="28"/>
        </w:rPr>
        <w:t>а</w:t>
      </w:r>
      <w:r w:rsidR="002C4C78" w:rsidRPr="00964C2C">
        <w:rPr>
          <w:rFonts w:ascii="Arial" w:hAnsi="Arial" w:cs="Arial"/>
          <w:sz w:val="28"/>
          <w:szCs w:val="28"/>
        </w:rPr>
        <w:t xml:space="preserve"> Александр </w:t>
      </w:r>
      <w:r w:rsidR="002C4C78" w:rsidRPr="00964C2C">
        <w:rPr>
          <w:rFonts w:ascii="Arial" w:hAnsi="Arial" w:cs="Arial"/>
          <w:sz w:val="28"/>
          <w:szCs w:val="28"/>
          <w:lang w:val="en-US"/>
        </w:rPr>
        <w:t>II</w:t>
      </w:r>
      <w:r w:rsidR="002C4C78" w:rsidRPr="00964C2C">
        <w:rPr>
          <w:rFonts w:ascii="Arial" w:hAnsi="Arial" w:cs="Arial"/>
          <w:sz w:val="28"/>
          <w:szCs w:val="28"/>
        </w:rPr>
        <w:t xml:space="preserve"> </w:t>
      </w:r>
      <w:r w:rsidR="00E94787" w:rsidRPr="00964C2C">
        <w:rPr>
          <w:rFonts w:ascii="Arial" w:hAnsi="Arial" w:cs="Arial"/>
          <w:sz w:val="28"/>
          <w:szCs w:val="28"/>
        </w:rPr>
        <w:t xml:space="preserve">и руководство Академии художеств пойти на диалог с передвижниками. В частности </w:t>
      </w:r>
      <w:r w:rsidR="00B60519" w:rsidRPr="00964C2C">
        <w:rPr>
          <w:rFonts w:ascii="Arial" w:hAnsi="Arial" w:cs="Arial"/>
          <w:sz w:val="28"/>
          <w:szCs w:val="28"/>
        </w:rPr>
        <w:t>в 1873 и 1874 гг. были предприняты</w:t>
      </w:r>
      <w:r w:rsidR="00E94787" w:rsidRPr="00964C2C">
        <w:rPr>
          <w:rFonts w:ascii="Arial" w:hAnsi="Arial" w:cs="Arial"/>
          <w:sz w:val="28"/>
          <w:szCs w:val="28"/>
        </w:rPr>
        <w:t xml:space="preserve"> </w:t>
      </w:r>
      <w:r w:rsidR="00B60519" w:rsidRPr="00964C2C">
        <w:rPr>
          <w:rFonts w:ascii="Arial" w:hAnsi="Arial" w:cs="Arial"/>
          <w:sz w:val="28"/>
          <w:szCs w:val="28"/>
        </w:rPr>
        <w:t>неудачные попыт</w:t>
      </w:r>
      <w:r w:rsidR="00E94787" w:rsidRPr="00964C2C">
        <w:rPr>
          <w:rFonts w:ascii="Arial" w:hAnsi="Arial" w:cs="Arial"/>
          <w:sz w:val="28"/>
          <w:szCs w:val="28"/>
        </w:rPr>
        <w:t>к</w:t>
      </w:r>
      <w:r w:rsidR="00B60519" w:rsidRPr="00964C2C">
        <w:rPr>
          <w:rFonts w:ascii="Arial" w:hAnsi="Arial" w:cs="Arial"/>
          <w:sz w:val="28"/>
          <w:szCs w:val="28"/>
        </w:rPr>
        <w:t>и</w:t>
      </w:r>
      <w:r w:rsidR="00E94787" w:rsidRPr="00964C2C">
        <w:rPr>
          <w:rFonts w:ascii="Arial" w:hAnsi="Arial" w:cs="Arial"/>
          <w:sz w:val="28"/>
          <w:szCs w:val="28"/>
        </w:rPr>
        <w:t xml:space="preserve"> вернуть </w:t>
      </w:r>
      <w:r w:rsidR="00B60519" w:rsidRPr="00964C2C">
        <w:rPr>
          <w:rFonts w:ascii="Arial" w:hAnsi="Arial" w:cs="Arial"/>
          <w:sz w:val="28"/>
          <w:szCs w:val="28"/>
        </w:rPr>
        <w:t>выпускников Академии, членов Товарищество художников передвижников, в е</w:t>
      </w:r>
      <w:r w:rsidR="00357BDA" w:rsidRPr="00964C2C">
        <w:rPr>
          <w:rFonts w:ascii="Arial" w:hAnsi="Arial" w:cs="Arial"/>
          <w:sz w:val="28"/>
          <w:szCs w:val="28"/>
        </w:rPr>
        <w:t>ё</w:t>
      </w:r>
      <w:r w:rsidR="00B60519" w:rsidRPr="00964C2C">
        <w:rPr>
          <w:rFonts w:ascii="Arial" w:hAnsi="Arial" w:cs="Arial"/>
          <w:sz w:val="28"/>
          <w:szCs w:val="28"/>
        </w:rPr>
        <w:t xml:space="preserve"> стены</w:t>
      </w:r>
      <w:r w:rsidR="006069A1" w:rsidRPr="00964C2C">
        <w:rPr>
          <w:rStyle w:val="a9"/>
          <w:rFonts w:ascii="Arial" w:hAnsi="Arial" w:cs="Arial"/>
          <w:sz w:val="28"/>
          <w:szCs w:val="28"/>
        </w:rPr>
        <w:footnoteReference w:id="6"/>
      </w:r>
      <w:r w:rsidR="00B60519" w:rsidRPr="00964C2C">
        <w:rPr>
          <w:rFonts w:ascii="Arial" w:hAnsi="Arial" w:cs="Arial"/>
          <w:sz w:val="28"/>
          <w:szCs w:val="28"/>
        </w:rPr>
        <w:t xml:space="preserve">. </w:t>
      </w:r>
      <w:r w:rsidR="0084680F" w:rsidRPr="00964C2C">
        <w:rPr>
          <w:rFonts w:ascii="Arial" w:hAnsi="Arial" w:cs="Arial"/>
          <w:sz w:val="28"/>
          <w:szCs w:val="28"/>
        </w:rPr>
        <w:t>Позиция Товарищества относительно сохранения независимости вызвала волну негодования со стороны Императорской Академии, члены которой призывали руководство в ультимативной форме подчинить себе объединение художников-передвижников</w:t>
      </w:r>
      <w:r w:rsidR="00543672" w:rsidRPr="00964C2C">
        <w:rPr>
          <w:rStyle w:val="a9"/>
          <w:rFonts w:ascii="Arial" w:hAnsi="Arial" w:cs="Arial"/>
          <w:sz w:val="28"/>
          <w:szCs w:val="28"/>
        </w:rPr>
        <w:footnoteReference w:id="7"/>
      </w:r>
      <w:r w:rsidR="0084680F" w:rsidRPr="00964C2C">
        <w:rPr>
          <w:rFonts w:ascii="Arial" w:hAnsi="Arial" w:cs="Arial"/>
          <w:sz w:val="28"/>
          <w:szCs w:val="28"/>
        </w:rPr>
        <w:t xml:space="preserve">. Руководство на крайние меры не пошло, </w:t>
      </w:r>
      <w:r w:rsidR="00207CF1" w:rsidRPr="00964C2C">
        <w:rPr>
          <w:rFonts w:ascii="Arial" w:hAnsi="Arial" w:cs="Arial"/>
          <w:sz w:val="28"/>
          <w:szCs w:val="28"/>
        </w:rPr>
        <w:t>н</w:t>
      </w:r>
      <w:r w:rsidR="0084680F" w:rsidRPr="00964C2C">
        <w:rPr>
          <w:rFonts w:ascii="Arial" w:hAnsi="Arial" w:cs="Arial"/>
          <w:sz w:val="28"/>
          <w:szCs w:val="28"/>
        </w:rPr>
        <w:t xml:space="preserve">о </w:t>
      </w:r>
      <w:r w:rsidR="005515A1" w:rsidRPr="00964C2C">
        <w:rPr>
          <w:rFonts w:ascii="Arial" w:hAnsi="Arial" w:cs="Arial"/>
          <w:sz w:val="28"/>
          <w:szCs w:val="28"/>
        </w:rPr>
        <w:t xml:space="preserve">в 1875 г. запретило </w:t>
      </w:r>
      <w:r w:rsidR="0084680F" w:rsidRPr="00964C2C">
        <w:rPr>
          <w:rFonts w:ascii="Arial" w:hAnsi="Arial" w:cs="Arial"/>
          <w:sz w:val="28"/>
          <w:szCs w:val="28"/>
        </w:rPr>
        <w:t>организовывать выставки в своих помещениях</w:t>
      </w:r>
      <w:r w:rsidR="00543672" w:rsidRPr="00964C2C">
        <w:rPr>
          <w:rStyle w:val="a9"/>
          <w:rFonts w:ascii="Arial" w:hAnsi="Arial" w:cs="Arial"/>
          <w:sz w:val="28"/>
          <w:szCs w:val="28"/>
        </w:rPr>
        <w:footnoteReference w:id="8"/>
      </w:r>
      <w:r w:rsidR="00543672" w:rsidRPr="00964C2C">
        <w:rPr>
          <w:rFonts w:ascii="Arial" w:hAnsi="Arial" w:cs="Arial"/>
          <w:sz w:val="28"/>
          <w:szCs w:val="28"/>
        </w:rPr>
        <w:t>.</w:t>
      </w:r>
    </w:p>
    <w:p w:rsidR="002C4C78" w:rsidRPr="00964C2C" w:rsidRDefault="005515A1" w:rsidP="006604FF">
      <w:pPr>
        <w:spacing w:line="360" w:lineRule="auto"/>
        <w:ind w:firstLine="709"/>
        <w:jc w:val="both"/>
        <w:rPr>
          <w:rFonts w:ascii="Arial" w:hAnsi="Arial" w:cs="Arial"/>
          <w:sz w:val="28"/>
          <w:szCs w:val="28"/>
        </w:rPr>
      </w:pPr>
      <w:r w:rsidRPr="00964C2C">
        <w:rPr>
          <w:rFonts w:ascii="Arial" w:hAnsi="Arial" w:cs="Arial"/>
          <w:sz w:val="28"/>
          <w:szCs w:val="28"/>
        </w:rPr>
        <w:lastRenderedPageBreak/>
        <w:t xml:space="preserve">Противоборство </w:t>
      </w:r>
      <w:r w:rsidR="0032191C" w:rsidRPr="00964C2C">
        <w:rPr>
          <w:rFonts w:ascii="Arial" w:hAnsi="Arial" w:cs="Arial"/>
          <w:sz w:val="28"/>
          <w:szCs w:val="28"/>
        </w:rPr>
        <w:t xml:space="preserve">официальной и передвижнической культур </w:t>
      </w:r>
      <w:r w:rsidRPr="00964C2C">
        <w:rPr>
          <w:rFonts w:ascii="Arial" w:hAnsi="Arial" w:cs="Arial"/>
          <w:sz w:val="28"/>
          <w:szCs w:val="28"/>
        </w:rPr>
        <w:t xml:space="preserve">продолжалось до </w:t>
      </w:r>
      <w:r w:rsidRPr="00964C2C">
        <w:rPr>
          <w:rFonts w:ascii="Arial" w:hAnsi="Arial" w:cs="Arial"/>
          <w:sz w:val="28"/>
          <w:szCs w:val="28"/>
          <w:lang w:val="en-US"/>
        </w:rPr>
        <w:t>VII</w:t>
      </w:r>
      <w:r w:rsidRPr="00964C2C">
        <w:rPr>
          <w:rFonts w:ascii="Arial" w:hAnsi="Arial" w:cs="Arial"/>
          <w:sz w:val="28"/>
          <w:szCs w:val="28"/>
        </w:rPr>
        <w:t xml:space="preserve"> выставки Товарищества в 1879 г., на которой среди прочих экспонировалась картина К.Е. Маковского </w:t>
      </w:r>
      <w:r w:rsidR="00587105" w:rsidRPr="00964C2C">
        <w:rPr>
          <w:rFonts w:ascii="Arial" w:hAnsi="Arial" w:cs="Arial"/>
          <w:sz w:val="28"/>
          <w:szCs w:val="28"/>
        </w:rPr>
        <w:t>«</w:t>
      </w:r>
      <w:r w:rsidRPr="00964C2C">
        <w:rPr>
          <w:rFonts w:ascii="Arial" w:hAnsi="Arial" w:cs="Arial"/>
          <w:sz w:val="28"/>
          <w:szCs w:val="28"/>
        </w:rPr>
        <w:t>Русалки</w:t>
      </w:r>
      <w:r w:rsidR="00587105" w:rsidRPr="00964C2C">
        <w:rPr>
          <w:rFonts w:ascii="Arial" w:hAnsi="Arial" w:cs="Arial"/>
          <w:sz w:val="28"/>
          <w:szCs w:val="28"/>
        </w:rPr>
        <w:t>»</w:t>
      </w:r>
      <w:r w:rsidR="0032191C" w:rsidRPr="00964C2C">
        <w:rPr>
          <w:rFonts w:ascii="Arial" w:hAnsi="Arial" w:cs="Arial"/>
          <w:sz w:val="28"/>
          <w:szCs w:val="28"/>
        </w:rPr>
        <w:t>.</w:t>
      </w:r>
      <w:r w:rsidRPr="00964C2C">
        <w:rPr>
          <w:rFonts w:ascii="Arial" w:hAnsi="Arial" w:cs="Arial"/>
          <w:sz w:val="28"/>
          <w:szCs w:val="28"/>
        </w:rPr>
        <w:t xml:space="preserve"> Положительные отзывы критиков на данную картину вызвали неподдельный интерес Александра </w:t>
      </w:r>
      <w:r w:rsidRPr="00964C2C">
        <w:rPr>
          <w:rFonts w:ascii="Arial" w:hAnsi="Arial" w:cs="Arial"/>
          <w:sz w:val="28"/>
          <w:szCs w:val="28"/>
          <w:lang w:val="en-US"/>
        </w:rPr>
        <w:t>II</w:t>
      </w:r>
      <w:r w:rsidRPr="00964C2C">
        <w:rPr>
          <w:rFonts w:ascii="Arial" w:hAnsi="Arial" w:cs="Arial"/>
          <w:sz w:val="28"/>
          <w:szCs w:val="28"/>
        </w:rPr>
        <w:t xml:space="preserve">, </w:t>
      </w:r>
      <w:r w:rsidR="004C025E" w:rsidRPr="00964C2C">
        <w:rPr>
          <w:rFonts w:ascii="Arial" w:hAnsi="Arial" w:cs="Arial"/>
          <w:sz w:val="28"/>
          <w:szCs w:val="28"/>
        </w:rPr>
        <w:t>нанесшего сво</w:t>
      </w:r>
      <w:r w:rsidRPr="00964C2C">
        <w:rPr>
          <w:rFonts w:ascii="Arial" w:hAnsi="Arial" w:cs="Arial"/>
          <w:sz w:val="28"/>
          <w:szCs w:val="28"/>
        </w:rPr>
        <w:t xml:space="preserve">й единственный визит на выставку передвижников. Данная ситуация </w:t>
      </w:r>
      <w:r w:rsidR="004C025E" w:rsidRPr="00964C2C">
        <w:rPr>
          <w:rFonts w:ascii="Arial" w:hAnsi="Arial" w:cs="Arial"/>
          <w:sz w:val="28"/>
          <w:szCs w:val="28"/>
        </w:rPr>
        <w:t>означала признание и в какой-то степени одобрение монархом дела художников</w:t>
      </w:r>
      <w:r w:rsidR="00543672" w:rsidRPr="00964C2C">
        <w:rPr>
          <w:rStyle w:val="a9"/>
          <w:rFonts w:ascii="Arial" w:hAnsi="Arial" w:cs="Arial"/>
          <w:sz w:val="28"/>
          <w:szCs w:val="28"/>
        </w:rPr>
        <w:footnoteReference w:id="9"/>
      </w:r>
      <w:r w:rsidR="004C025E" w:rsidRPr="00964C2C">
        <w:rPr>
          <w:rFonts w:ascii="Arial" w:hAnsi="Arial" w:cs="Arial"/>
          <w:sz w:val="28"/>
          <w:szCs w:val="28"/>
        </w:rPr>
        <w:t>. Однако дальше этот диалог не зашел, что во многом объяснялось равнодушным отношение</w:t>
      </w:r>
      <w:r w:rsidR="002E23DD" w:rsidRPr="00964C2C">
        <w:rPr>
          <w:rFonts w:ascii="Arial" w:hAnsi="Arial" w:cs="Arial"/>
          <w:sz w:val="28"/>
          <w:szCs w:val="28"/>
        </w:rPr>
        <w:t>м</w:t>
      </w:r>
      <w:r w:rsidR="004C025E" w:rsidRPr="00964C2C">
        <w:rPr>
          <w:rFonts w:ascii="Arial" w:hAnsi="Arial" w:cs="Arial"/>
          <w:sz w:val="28"/>
          <w:szCs w:val="28"/>
        </w:rPr>
        <w:t xml:space="preserve"> императора к искусству</w:t>
      </w:r>
      <w:r w:rsidR="00543672" w:rsidRPr="00964C2C">
        <w:rPr>
          <w:rFonts w:ascii="Arial" w:hAnsi="Arial" w:cs="Arial"/>
          <w:sz w:val="28"/>
          <w:szCs w:val="28"/>
        </w:rPr>
        <w:t xml:space="preserve"> [</w:t>
      </w:r>
      <w:r w:rsidR="00B963DB" w:rsidRPr="00964C2C">
        <w:rPr>
          <w:rFonts w:ascii="Arial" w:hAnsi="Arial" w:cs="Arial"/>
          <w:sz w:val="28"/>
          <w:szCs w:val="28"/>
        </w:rPr>
        <w:t>3</w:t>
      </w:r>
      <w:r w:rsidR="00543672" w:rsidRPr="00964C2C">
        <w:rPr>
          <w:rFonts w:ascii="Arial" w:hAnsi="Arial" w:cs="Arial"/>
          <w:sz w:val="28"/>
          <w:szCs w:val="28"/>
        </w:rPr>
        <w:t xml:space="preserve">, </w:t>
      </w:r>
      <w:r w:rsidR="00543672" w:rsidRPr="00964C2C">
        <w:rPr>
          <w:rFonts w:ascii="Arial" w:hAnsi="Arial" w:cs="Arial"/>
          <w:sz w:val="28"/>
          <w:szCs w:val="28"/>
          <w:lang w:val="en-US"/>
        </w:rPr>
        <w:t>c</w:t>
      </w:r>
      <w:r w:rsidR="00543672" w:rsidRPr="00964C2C">
        <w:rPr>
          <w:rFonts w:ascii="Arial" w:hAnsi="Arial" w:cs="Arial"/>
          <w:sz w:val="28"/>
          <w:szCs w:val="28"/>
        </w:rPr>
        <w:t>. 17]</w:t>
      </w:r>
      <w:r w:rsidR="00F87FCE" w:rsidRPr="00964C2C">
        <w:rPr>
          <w:rFonts w:ascii="Arial" w:hAnsi="Arial" w:cs="Arial"/>
          <w:sz w:val="28"/>
          <w:szCs w:val="28"/>
        </w:rPr>
        <w:t>.</w:t>
      </w:r>
    </w:p>
    <w:p w:rsidR="00207CF1" w:rsidRPr="00964C2C" w:rsidRDefault="0032191C" w:rsidP="006604FF">
      <w:pPr>
        <w:spacing w:line="360" w:lineRule="auto"/>
        <w:ind w:firstLine="709"/>
        <w:jc w:val="both"/>
        <w:rPr>
          <w:rFonts w:ascii="Arial" w:hAnsi="Arial" w:cs="Arial"/>
          <w:sz w:val="28"/>
          <w:szCs w:val="28"/>
        </w:rPr>
      </w:pPr>
      <w:r w:rsidRPr="00964C2C">
        <w:rPr>
          <w:rFonts w:ascii="Arial" w:hAnsi="Arial" w:cs="Arial"/>
          <w:sz w:val="28"/>
          <w:szCs w:val="28"/>
        </w:rPr>
        <w:t xml:space="preserve">Ситуация </w:t>
      </w:r>
      <w:r w:rsidR="004D30C1" w:rsidRPr="00964C2C">
        <w:rPr>
          <w:rFonts w:ascii="Arial" w:hAnsi="Arial" w:cs="Arial"/>
          <w:sz w:val="28"/>
          <w:szCs w:val="28"/>
        </w:rPr>
        <w:t>изменилась</w:t>
      </w:r>
      <w:r w:rsidRPr="00964C2C">
        <w:rPr>
          <w:rFonts w:ascii="Arial" w:hAnsi="Arial" w:cs="Arial"/>
          <w:sz w:val="28"/>
          <w:szCs w:val="28"/>
        </w:rPr>
        <w:t xml:space="preserve"> с приходом к власти Александра </w:t>
      </w:r>
      <w:r w:rsidRPr="00964C2C">
        <w:rPr>
          <w:rFonts w:ascii="Arial" w:hAnsi="Arial" w:cs="Arial"/>
          <w:sz w:val="28"/>
          <w:szCs w:val="28"/>
          <w:lang w:val="en-US"/>
        </w:rPr>
        <w:t>III</w:t>
      </w:r>
      <w:r w:rsidRPr="00964C2C">
        <w:rPr>
          <w:rFonts w:ascii="Arial" w:hAnsi="Arial" w:cs="Arial"/>
          <w:sz w:val="28"/>
          <w:szCs w:val="28"/>
        </w:rPr>
        <w:t xml:space="preserve">, который </w:t>
      </w:r>
      <w:r w:rsidR="00AF1988" w:rsidRPr="00964C2C">
        <w:rPr>
          <w:rFonts w:ascii="Arial" w:hAnsi="Arial" w:cs="Arial"/>
          <w:sz w:val="28"/>
          <w:szCs w:val="28"/>
        </w:rPr>
        <w:t>еще</w:t>
      </w:r>
      <w:r w:rsidRPr="00964C2C">
        <w:rPr>
          <w:rFonts w:ascii="Arial" w:hAnsi="Arial" w:cs="Arial"/>
          <w:sz w:val="28"/>
          <w:szCs w:val="28"/>
        </w:rPr>
        <w:t xml:space="preserve"> до вступления на </w:t>
      </w:r>
      <w:r w:rsidR="00B96F5D" w:rsidRPr="00964C2C">
        <w:rPr>
          <w:rFonts w:ascii="Arial" w:hAnsi="Arial" w:cs="Arial"/>
          <w:sz w:val="28"/>
          <w:szCs w:val="28"/>
        </w:rPr>
        <w:t>престол</w:t>
      </w:r>
      <w:r w:rsidRPr="00964C2C">
        <w:rPr>
          <w:rFonts w:ascii="Arial" w:hAnsi="Arial" w:cs="Arial"/>
          <w:sz w:val="28"/>
          <w:szCs w:val="28"/>
        </w:rPr>
        <w:t xml:space="preserve"> активно интересовался отечественной художественной культурой. Во многом благодаря своему учителю художнику-маринисту А.П. Боголюбову </w:t>
      </w:r>
      <w:r w:rsidR="00BD7D2C" w:rsidRPr="00964C2C">
        <w:rPr>
          <w:rFonts w:ascii="Arial" w:hAnsi="Arial" w:cs="Arial"/>
          <w:sz w:val="28"/>
          <w:szCs w:val="28"/>
        </w:rPr>
        <w:t xml:space="preserve">цесаревич </w:t>
      </w:r>
      <w:r w:rsidRPr="00964C2C">
        <w:rPr>
          <w:rFonts w:ascii="Arial" w:hAnsi="Arial" w:cs="Arial"/>
          <w:sz w:val="28"/>
          <w:szCs w:val="28"/>
        </w:rPr>
        <w:t xml:space="preserve">Александр Александрович </w:t>
      </w:r>
      <w:r w:rsidR="00BD7D2C" w:rsidRPr="00964C2C">
        <w:rPr>
          <w:rFonts w:ascii="Arial" w:hAnsi="Arial" w:cs="Arial"/>
          <w:sz w:val="28"/>
          <w:szCs w:val="28"/>
        </w:rPr>
        <w:t>приобретал в 1870-х гг. картины художников, отдавая предпочтение полотнам передвижников</w:t>
      </w:r>
      <w:r w:rsidR="00335024" w:rsidRPr="00964C2C">
        <w:rPr>
          <w:rStyle w:val="a9"/>
          <w:rFonts w:ascii="Arial" w:hAnsi="Arial" w:cs="Arial"/>
          <w:sz w:val="28"/>
          <w:szCs w:val="28"/>
        </w:rPr>
        <w:footnoteReference w:id="10"/>
      </w:r>
      <w:r w:rsidR="004D30C1" w:rsidRPr="00964C2C">
        <w:rPr>
          <w:rFonts w:ascii="Arial" w:hAnsi="Arial" w:cs="Arial"/>
          <w:sz w:val="28"/>
          <w:szCs w:val="28"/>
        </w:rPr>
        <w:t xml:space="preserve">. </w:t>
      </w:r>
      <w:r w:rsidR="0083518A" w:rsidRPr="00964C2C">
        <w:rPr>
          <w:rFonts w:ascii="Arial" w:hAnsi="Arial" w:cs="Arial"/>
          <w:sz w:val="28"/>
          <w:szCs w:val="28"/>
        </w:rPr>
        <w:t>С</w:t>
      </w:r>
      <w:r w:rsidR="002E07CB" w:rsidRPr="00964C2C">
        <w:rPr>
          <w:rFonts w:ascii="Arial" w:hAnsi="Arial" w:cs="Arial"/>
          <w:sz w:val="28"/>
          <w:szCs w:val="28"/>
        </w:rPr>
        <w:t xml:space="preserve"> 1882 г. Александр </w:t>
      </w:r>
      <w:r w:rsidR="002E07CB" w:rsidRPr="00964C2C">
        <w:rPr>
          <w:rFonts w:ascii="Arial" w:hAnsi="Arial" w:cs="Arial"/>
          <w:sz w:val="28"/>
          <w:szCs w:val="28"/>
          <w:lang w:val="en-US"/>
        </w:rPr>
        <w:t>III</w:t>
      </w:r>
      <w:r w:rsidR="002E07CB" w:rsidRPr="00964C2C">
        <w:rPr>
          <w:rFonts w:ascii="Arial" w:hAnsi="Arial" w:cs="Arial"/>
          <w:sz w:val="28"/>
          <w:szCs w:val="28"/>
        </w:rPr>
        <w:t xml:space="preserve"> </w:t>
      </w:r>
      <w:r w:rsidR="0083518A" w:rsidRPr="00964C2C">
        <w:rPr>
          <w:rFonts w:ascii="Arial" w:hAnsi="Arial" w:cs="Arial"/>
          <w:sz w:val="28"/>
          <w:szCs w:val="28"/>
        </w:rPr>
        <w:t xml:space="preserve">постоянный </w:t>
      </w:r>
      <w:r w:rsidR="00334A7A" w:rsidRPr="00964C2C">
        <w:rPr>
          <w:rFonts w:ascii="Arial" w:hAnsi="Arial" w:cs="Arial"/>
          <w:sz w:val="28"/>
          <w:szCs w:val="28"/>
        </w:rPr>
        <w:t xml:space="preserve">и желанный </w:t>
      </w:r>
      <w:r w:rsidR="0083518A" w:rsidRPr="00964C2C">
        <w:rPr>
          <w:rFonts w:ascii="Arial" w:hAnsi="Arial" w:cs="Arial"/>
          <w:sz w:val="28"/>
          <w:szCs w:val="28"/>
        </w:rPr>
        <w:t xml:space="preserve">посетитель выставок передвижников. </w:t>
      </w:r>
      <w:r w:rsidR="00334A7A" w:rsidRPr="00964C2C">
        <w:rPr>
          <w:rFonts w:ascii="Arial" w:hAnsi="Arial" w:cs="Arial"/>
          <w:sz w:val="28"/>
          <w:szCs w:val="28"/>
        </w:rPr>
        <w:t>Император вызывал симпатию художников-передвижников, прежде всего своим стремлением держаться с художниками на равных. С этой целью император даже внес изменения в специальный церемониал посещения выставок августейшими особами, предпочитая осматривать их с художниками, а не официальными лицами</w:t>
      </w:r>
      <w:r w:rsidR="00335024" w:rsidRPr="00964C2C">
        <w:rPr>
          <w:rStyle w:val="a9"/>
          <w:rFonts w:ascii="Arial" w:hAnsi="Arial" w:cs="Arial"/>
          <w:sz w:val="28"/>
          <w:szCs w:val="28"/>
        </w:rPr>
        <w:footnoteReference w:id="11"/>
      </w:r>
      <w:r w:rsidR="00896C43" w:rsidRPr="00964C2C">
        <w:rPr>
          <w:rFonts w:ascii="Arial" w:hAnsi="Arial" w:cs="Arial"/>
          <w:sz w:val="28"/>
          <w:szCs w:val="28"/>
        </w:rPr>
        <w:t>.</w:t>
      </w:r>
    </w:p>
    <w:p w:rsidR="0032191C" w:rsidRPr="00964C2C" w:rsidRDefault="0083518A" w:rsidP="006604FF">
      <w:pPr>
        <w:spacing w:line="360" w:lineRule="auto"/>
        <w:ind w:firstLine="709"/>
        <w:jc w:val="both"/>
        <w:rPr>
          <w:rFonts w:ascii="Arial" w:hAnsi="Arial" w:cs="Arial"/>
          <w:sz w:val="28"/>
          <w:szCs w:val="28"/>
        </w:rPr>
      </w:pPr>
      <w:r w:rsidRPr="00964C2C">
        <w:rPr>
          <w:rFonts w:ascii="Arial" w:hAnsi="Arial" w:cs="Arial"/>
          <w:sz w:val="28"/>
          <w:szCs w:val="28"/>
        </w:rPr>
        <w:t>При первом посещении выставки Товарищества</w:t>
      </w:r>
      <w:r w:rsidR="0007636C" w:rsidRPr="00964C2C">
        <w:rPr>
          <w:rFonts w:ascii="Arial" w:hAnsi="Arial" w:cs="Arial"/>
          <w:sz w:val="28"/>
          <w:szCs w:val="28"/>
        </w:rPr>
        <w:t xml:space="preserve"> в Санкт-Петербурге</w:t>
      </w:r>
      <w:r w:rsidR="002E07CB" w:rsidRPr="00964C2C">
        <w:rPr>
          <w:rFonts w:ascii="Arial" w:hAnsi="Arial" w:cs="Arial"/>
          <w:sz w:val="28"/>
          <w:szCs w:val="28"/>
        </w:rPr>
        <w:t xml:space="preserve">, императора очень огорчил тот факт, что лучшие произведения были уже куплены </w:t>
      </w:r>
      <w:r w:rsidR="0007636C" w:rsidRPr="00964C2C">
        <w:rPr>
          <w:rFonts w:ascii="Arial" w:hAnsi="Arial" w:cs="Arial"/>
          <w:sz w:val="28"/>
          <w:szCs w:val="28"/>
        </w:rPr>
        <w:t xml:space="preserve">знаменитым московским коллекционером </w:t>
      </w:r>
      <w:r w:rsidR="002E07CB" w:rsidRPr="00964C2C">
        <w:rPr>
          <w:rFonts w:ascii="Arial" w:hAnsi="Arial" w:cs="Arial"/>
          <w:sz w:val="28"/>
          <w:szCs w:val="28"/>
        </w:rPr>
        <w:t xml:space="preserve">П.М. Третьяковым, поэтому он попросил </w:t>
      </w:r>
      <w:r w:rsidR="002E07CB" w:rsidRPr="00964C2C">
        <w:rPr>
          <w:rFonts w:ascii="Arial" w:hAnsi="Arial" w:cs="Arial"/>
          <w:sz w:val="28"/>
          <w:szCs w:val="28"/>
        </w:rPr>
        <w:lastRenderedPageBreak/>
        <w:t>передвижнико</w:t>
      </w:r>
      <w:r w:rsidR="00417597" w:rsidRPr="00964C2C">
        <w:rPr>
          <w:rFonts w:ascii="Arial" w:hAnsi="Arial" w:cs="Arial"/>
          <w:sz w:val="28"/>
          <w:szCs w:val="28"/>
        </w:rPr>
        <w:t xml:space="preserve">в </w:t>
      </w:r>
      <w:r w:rsidR="0007636C" w:rsidRPr="00964C2C">
        <w:rPr>
          <w:rFonts w:ascii="Arial" w:hAnsi="Arial" w:cs="Arial"/>
          <w:sz w:val="28"/>
          <w:szCs w:val="28"/>
        </w:rPr>
        <w:t xml:space="preserve">впредь </w:t>
      </w:r>
      <w:r w:rsidR="00417597" w:rsidRPr="00964C2C">
        <w:rPr>
          <w:rFonts w:ascii="Arial" w:hAnsi="Arial" w:cs="Arial"/>
          <w:sz w:val="28"/>
          <w:szCs w:val="28"/>
        </w:rPr>
        <w:t>информировать его о начал</w:t>
      </w:r>
      <w:r w:rsidR="0007636C" w:rsidRPr="00964C2C">
        <w:rPr>
          <w:rFonts w:ascii="Arial" w:hAnsi="Arial" w:cs="Arial"/>
          <w:sz w:val="28"/>
          <w:szCs w:val="28"/>
        </w:rPr>
        <w:t>е</w:t>
      </w:r>
      <w:r w:rsidR="00417597" w:rsidRPr="00964C2C">
        <w:rPr>
          <w:rFonts w:ascii="Arial" w:hAnsi="Arial" w:cs="Arial"/>
          <w:sz w:val="28"/>
          <w:szCs w:val="28"/>
        </w:rPr>
        <w:t xml:space="preserve"> выставок</w:t>
      </w:r>
      <w:r w:rsidR="002E07CB" w:rsidRPr="00964C2C">
        <w:rPr>
          <w:rFonts w:ascii="Arial" w:hAnsi="Arial" w:cs="Arial"/>
          <w:sz w:val="28"/>
          <w:szCs w:val="28"/>
        </w:rPr>
        <w:t xml:space="preserve">, чтобы он мог </w:t>
      </w:r>
      <w:r w:rsidR="0007636C" w:rsidRPr="00964C2C">
        <w:rPr>
          <w:rFonts w:ascii="Arial" w:hAnsi="Arial" w:cs="Arial"/>
          <w:sz w:val="28"/>
          <w:szCs w:val="28"/>
        </w:rPr>
        <w:t>до</w:t>
      </w:r>
      <w:r w:rsidR="002E07CB" w:rsidRPr="00964C2C">
        <w:rPr>
          <w:rFonts w:ascii="Arial" w:hAnsi="Arial" w:cs="Arial"/>
          <w:sz w:val="28"/>
          <w:szCs w:val="28"/>
        </w:rPr>
        <w:t xml:space="preserve"> </w:t>
      </w:r>
      <w:r w:rsidR="00A21281" w:rsidRPr="00964C2C">
        <w:rPr>
          <w:rFonts w:ascii="Arial" w:hAnsi="Arial" w:cs="Arial"/>
          <w:sz w:val="28"/>
          <w:szCs w:val="28"/>
        </w:rPr>
        <w:t xml:space="preserve">или в </w:t>
      </w:r>
      <w:r w:rsidR="00417597" w:rsidRPr="00964C2C">
        <w:rPr>
          <w:rFonts w:ascii="Arial" w:hAnsi="Arial" w:cs="Arial"/>
          <w:sz w:val="28"/>
          <w:szCs w:val="28"/>
        </w:rPr>
        <w:t xml:space="preserve">день </w:t>
      </w:r>
      <w:r w:rsidR="002E07CB" w:rsidRPr="00964C2C">
        <w:rPr>
          <w:rFonts w:ascii="Arial" w:hAnsi="Arial" w:cs="Arial"/>
          <w:sz w:val="28"/>
          <w:szCs w:val="28"/>
        </w:rPr>
        <w:t xml:space="preserve">открытия </w:t>
      </w:r>
      <w:r w:rsidRPr="00964C2C">
        <w:rPr>
          <w:rFonts w:ascii="Arial" w:hAnsi="Arial" w:cs="Arial"/>
          <w:sz w:val="28"/>
          <w:szCs w:val="28"/>
        </w:rPr>
        <w:t>ознакомится с ее содержанием</w:t>
      </w:r>
      <w:r w:rsidR="0007636C" w:rsidRPr="00964C2C">
        <w:rPr>
          <w:rFonts w:ascii="Arial" w:hAnsi="Arial" w:cs="Arial"/>
          <w:sz w:val="28"/>
          <w:szCs w:val="28"/>
        </w:rPr>
        <w:t>. Покупая картины Александр</w:t>
      </w:r>
      <w:r w:rsidR="00335024" w:rsidRPr="00964C2C">
        <w:rPr>
          <w:rFonts w:ascii="Arial" w:hAnsi="Arial" w:cs="Arial"/>
          <w:sz w:val="28"/>
          <w:szCs w:val="28"/>
        </w:rPr>
        <w:t>,</w:t>
      </w:r>
      <w:r w:rsidR="0007636C" w:rsidRPr="00964C2C">
        <w:rPr>
          <w:rFonts w:ascii="Arial" w:hAnsi="Arial" w:cs="Arial"/>
          <w:sz w:val="28"/>
          <w:szCs w:val="28"/>
        </w:rPr>
        <w:t xml:space="preserve"> не уставал говорить, что </w:t>
      </w:r>
      <w:r w:rsidR="000567FE" w:rsidRPr="00964C2C">
        <w:rPr>
          <w:rFonts w:ascii="Arial" w:hAnsi="Arial" w:cs="Arial"/>
          <w:sz w:val="28"/>
          <w:szCs w:val="28"/>
        </w:rPr>
        <w:t xml:space="preserve">они </w:t>
      </w:r>
      <w:r w:rsidR="0007636C" w:rsidRPr="00964C2C">
        <w:rPr>
          <w:rFonts w:ascii="Arial" w:hAnsi="Arial" w:cs="Arial"/>
          <w:sz w:val="28"/>
          <w:szCs w:val="28"/>
        </w:rPr>
        <w:t>для буд</w:t>
      </w:r>
      <w:r w:rsidR="00DC4A25" w:rsidRPr="00964C2C">
        <w:rPr>
          <w:rFonts w:ascii="Arial" w:hAnsi="Arial" w:cs="Arial"/>
          <w:sz w:val="28"/>
          <w:szCs w:val="28"/>
        </w:rPr>
        <w:t>ущего музе</w:t>
      </w:r>
      <w:r w:rsidR="000567FE" w:rsidRPr="00964C2C">
        <w:rPr>
          <w:rFonts w:ascii="Arial" w:hAnsi="Arial" w:cs="Arial"/>
          <w:sz w:val="28"/>
          <w:szCs w:val="28"/>
        </w:rPr>
        <w:t>я</w:t>
      </w:r>
      <w:r w:rsidR="00335024" w:rsidRPr="00964C2C">
        <w:rPr>
          <w:rFonts w:ascii="Arial" w:hAnsi="Arial" w:cs="Arial"/>
          <w:sz w:val="28"/>
          <w:szCs w:val="28"/>
        </w:rPr>
        <w:t xml:space="preserve"> [</w:t>
      </w:r>
      <w:r w:rsidR="00B963DB" w:rsidRPr="00964C2C">
        <w:rPr>
          <w:rFonts w:ascii="Arial" w:hAnsi="Arial" w:cs="Arial"/>
          <w:sz w:val="28"/>
          <w:szCs w:val="28"/>
        </w:rPr>
        <w:t>8</w:t>
      </w:r>
      <w:r w:rsidR="009F7AD5" w:rsidRPr="00964C2C">
        <w:rPr>
          <w:rFonts w:ascii="Arial" w:hAnsi="Arial" w:cs="Arial"/>
          <w:sz w:val="28"/>
          <w:szCs w:val="28"/>
        </w:rPr>
        <w:t xml:space="preserve">, </w:t>
      </w:r>
      <w:r w:rsidR="00335024" w:rsidRPr="00964C2C">
        <w:rPr>
          <w:rFonts w:ascii="Arial" w:hAnsi="Arial" w:cs="Arial"/>
          <w:sz w:val="28"/>
          <w:szCs w:val="28"/>
          <w:lang w:val="en-US"/>
        </w:rPr>
        <w:t>c</w:t>
      </w:r>
      <w:r w:rsidR="00335024" w:rsidRPr="00964C2C">
        <w:rPr>
          <w:rFonts w:ascii="Arial" w:hAnsi="Arial" w:cs="Arial"/>
          <w:sz w:val="28"/>
          <w:szCs w:val="28"/>
        </w:rPr>
        <w:t>. 139]</w:t>
      </w:r>
      <w:r w:rsidR="002E07CB" w:rsidRPr="00964C2C">
        <w:rPr>
          <w:rFonts w:ascii="Arial" w:hAnsi="Arial" w:cs="Arial"/>
          <w:sz w:val="28"/>
          <w:szCs w:val="28"/>
        </w:rPr>
        <w:t xml:space="preserve">. </w:t>
      </w:r>
      <w:r w:rsidR="00DC4A25" w:rsidRPr="00964C2C">
        <w:rPr>
          <w:rFonts w:ascii="Arial" w:hAnsi="Arial" w:cs="Arial"/>
          <w:sz w:val="28"/>
          <w:szCs w:val="28"/>
        </w:rPr>
        <w:t>Многие даже прозвали</w:t>
      </w:r>
      <w:r w:rsidR="0007636C" w:rsidRPr="00964C2C">
        <w:rPr>
          <w:rFonts w:ascii="Arial" w:hAnsi="Arial" w:cs="Arial"/>
          <w:sz w:val="28"/>
          <w:szCs w:val="28"/>
        </w:rPr>
        <w:t xml:space="preserve"> Третьякова одним из самых злых врагов Петербурга, за то, что </w:t>
      </w:r>
      <w:r w:rsidR="00A21281" w:rsidRPr="00964C2C">
        <w:rPr>
          <w:rFonts w:ascii="Arial" w:hAnsi="Arial" w:cs="Arial"/>
          <w:sz w:val="28"/>
          <w:szCs w:val="28"/>
        </w:rPr>
        <w:t xml:space="preserve">тот </w:t>
      </w:r>
      <w:r w:rsidR="0007636C" w:rsidRPr="00964C2C">
        <w:rPr>
          <w:rFonts w:ascii="Arial" w:hAnsi="Arial" w:cs="Arial"/>
          <w:sz w:val="28"/>
          <w:szCs w:val="28"/>
        </w:rPr>
        <w:t>одним из первых появлялся на выставках и покупал лучшие произведения передвижников</w:t>
      </w:r>
      <w:r w:rsidR="001857DA" w:rsidRPr="00964C2C">
        <w:rPr>
          <w:rFonts w:ascii="Arial" w:hAnsi="Arial" w:cs="Arial"/>
          <w:sz w:val="28"/>
          <w:szCs w:val="28"/>
        </w:rPr>
        <w:t xml:space="preserve"> для своей превосходной галереи</w:t>
      </w:r>
      <w:r w:rsidR="009F7AD5" w:rsidRPr="00964C2C">
        <w:rPr>
          <w:rStyle w:val="a9"/>
          <w:rFonts w:ascii="Arial" w:hAnsi="Arial" w:cs="Arial"/>
          <w:sz w:val="28"/>
          <w:szCs w:val="28"/>
        </w:rPr>
        <w:footnoteReference w:id="12"/>
      </w:r>
      <w:r w:rsidR="0007636C" w:rsidRPr="00964C2C">
        <w:rPr>
          <w:rFonts w:ascii="Arial" w:hAnsi="Arial" w:cs="Arial"/>
          <w:sz w:val="28"/>
          <w:szCs w:val="28"/>
        </w:rPr>
        <w:t>.</w:t>
      </w:r>
      <w:r w:rsidR="00A21281" w:rsidRPr="00964C2C">
        <w:rPr>
          <w:rFonts w:ascii="Arial" w:hAnsi="Arial" w:cs="Arial"/>
          <w:sz w:val="28"/>
          <w:szCs w:val="28"/>
        </w:rPr>
        <w:t xml:space="preserve"> Подобная конкуренция говорит о понимании значимости картин передвижников для современников и потомков со стороны императора и коллекционера.</w:t>
      </w:r>
      <w:r w:rsidR="00334A7A" w:rsidRPr="00964C2C">
        <w:rPr>
          <w:rFonts w:ascii="Arial" w:hAnsi="Arial" w:cs="Arial"/>
          <w:sz w:val="28"/>
          <w:szCs w:val="28"/>
        </w:rPr>
        <w:t xml:space="preserve"> </w:t>
      </w:r>
      <w:r w:rsidR="00542976" w:rsidRPr="00964C2C">
        <w:rPr>
          <w:rFonts w:ascii="Arial" w:hAnsi="Arial" w:cs="Arial"/>
          <w:sz w:val="28"/>
          <w:szCs w:val="28"/>
        </w:rPr>
        <w:t xml:space="preserve">С </w:t>
      </w:r>
      <w:r w:rsidR="00315B6B" w:rsidRPr="00964C2C">
        <w:rPr>
          <w:rFonts w:ascii="Arial" w:hAnsi="Arial" w:cs="Arial"/>
          <w:sz w:val="28"/>
          <w:szCs w:val="28"/>
        </w:rPr>
        <w:t>воцарением</w:t>
      </w:r>
      <w:r w:rsidR="00542976" w:rsidRPr="00964C2C">
        <w:rPr>
          <w:rFonts w:ascii="Arial" w:hAnsi="Arial" w:cs="Arial"/>
          <w:sz w:val="28"/>
          <w:szCs w:val="28"/>
        </w:rPr>
        <w:t xml:space="preserve"> Николая </w:t>
      </w:r>
      <w:r w:rsidR="00542976" w:rsidRPr="00964C2C">
        <w:rPr>
          <w:rFonts w:ascii="Arial" w:hAnsi="Arial" w:cs="Arial"/>
          <w:sz w:val="28"/>
          <w:szCs w:val="28"/>
          <w:lang w:val="en-US"/>
        </w:rPr>
        <w:t>II</w:t>
      </w:r>
      <w:r w:rsidR="00542976" w:rsidRPr="00964C2C">
        <w:rPr>
          <w:rFonts w:ascii="Arial" w:hAnsi="Arial" w:cs="Arial"/>
          <w:sz w:val="28"/>
          <w:szCs w:val="28"/>
        </w:rPr>
        <w:t xml:space="preserve"> </w:t>
      </w:r>
      <w:r w:rsidR="00334A7A" w:rsidRPr="00964C2C">
        <w:rPr>
          <w:rFonts w:ascii="Arial" w:hAnsi="Arial" w:cs="Arial"/>
          <w:sz w:val="28"/>
          <w:szCs w:val="28"/>
        </w:rPr>
        <w:t xml:space="preserve">диалог </w:t>
      </w:r>
      <w:r w:rsidR="00542976" w:rsidRPr="00964C2C">
        <w:rPr>
          <w:rFonts w:ascii="Arial" w:hAnsi="Arial" w:cs="Arial"/>
          <w:sz w:val="28"/>
          <w:szCs w:val="28"/>
        </w:rPr>
        <w:t>власти с передвижниками св</w:t>
      </w:r>
      <w:r w:rsidR="00315B6B" w:rsidRPr="00964C2C">
        <w:rPr>
          <w:rFonts w:ascii="Arial" w:hAnsi="Arial" w:cs="Arial"/>
          <w:sz w:val="28"/>
          <w:szCs w:val="28"/>
        </w:rPr>
        <w:t>елс</w:t>
      </w:r>
      <w:r w:rsidR="00542976" w:rsidRPr="00964C2C">
        <w:rPr>
          <w:rFonts w:ascii="Arial" w:hAnsi="Arial" w:cs="Arial"/>
          <w:sz w:val="28"/>
          <w:szCs w:val="28"/>
        </w:rPr>
        <w:t>я к</w:t>
      </w:r>
      <w:r w:rsidR="00315B6B" w:rsidRPr="00964C2C">
        <w:rPr>
          <w:rFonts w:ascii="Arial" w:hAnsi="Arial" w:cs="Arial"/>
          <w:sz w:val="28"/>
          <w:szCs w:val="28"/>
        </w:rPr>
        <w:t xml:space="preserve"> </w:t>
      </w:r>
      <w:r w:rsidR="00542976" w:rsidRPr="00964C2C">
        <w:rPr>
          <w:rFonts w:ascii="Arial" w:hAnsi="Arial" w:cs="Arial"/>
          <w:sz w:val="28"/>
          <w:szCs w:val="28"/>
        </w:rPr>
        <w:t>посещению выставок</w:t>
      </w:r>
      <w:r w:rsidR="00315B6B" w:rsidRPr="00964C2C">
        <w:rPr>
          <w:rFonts w:ascii="Arial" w:hAnsi="Arial" w:cs="Arial"/>
          <w:sz w:val="28"/>
          <w:szCs w:val="28"/>
        </w:rPr>
        <w:t xml:space="preserve"> перед открытием.</w:t>
      </w:r>
    </w:p>
    <w:p w:rsidR="00A21281" w:rsidRPr="00964C2C" w:rsidRDefault="00286977" w:rsidP="006604FF">
      <w:pPr>
        <w:spacing w:line="360" w:lineRule="auto"/>
        <w:ind w:firstLine="709"/>
        <w:jc w:val="both"/>
        <w:rPr>
          <w:rFonts w:ascii="Arial" w:hAnsi="Arial" w:cs="Arial"/>
          <w:sz w:val="28"/>
          <w:szCs w:val="28"/>
        </w:rPr>
      </w:pPr>
      <w:r w:rsidRPr="00964C2C">
        <w:rPr>
          <w:rFonts w:ascii="Arial" w:hAnsi="Arial" w:cs="Arial"/>
          <w:sz w:val="28"/>
          <w:szCs w:val="28"/>
        </w:rPr>
        <w:t xml:space="preserve">К концу </w:t>
      </w:r>
      <w:r w:rsidRPr="00964C2C">
        <w:rPr>
          <w:rFonts w:ascii="Arial" w:hAnsi="Arial" w:cs="Arial"/>
          <w:sz w:val="28"/>
          <w:szCs w:val="28"/>
          <w:lang w:val="en-US"/>
        </w:rPr>
        <w:t>XIX</w:t>
      </w:r>
      <w:r w:rsidRPr="00964C2C">
        <w:rPr>
          <w:rFonts w:ascii="Arial" w:hAnsi="Arial" w:cs="Arial"/>
          <w:sz w:val="28"/>
          <w:szCs w:val="28"/>
        </w:rPr>
        <w:t xml:space="preserve"> в.</w:t>
      </w:r>
      <w:r w:rsidR="00315B6B" w:rsidRPr="00964C2C">
        <w:rPr>
          <w:rFonts w:ascii="Arial" w:hAnsi="Arial" w:cs="Arial"/>
          <w:sz w:val="28"/>
          <w:szCs w:val="28"/>
        </w:rPr>
        <w:t xml:space="preserve"> про</w:t>
      </w:r>
      <w:r w:rsidR="00B925FE" w:rsidRPr="00964C2C">
        <w:rPr>
          <w:rFonts w:ascii="Arial" w:hAnsi="Arial" w:cs="Arial"/>
          <w:sz w:val="28"/>
          <w:szCs w:val="28"/>
        </w:rPr>
        <w:t>изошли и изменения в диалоге</w:t>
      </w:r>
      <w:r w:rsidR="00315B6B" w:rsidRPr="00964C2C">
        <w:rPr>
          <w:rFonts w:ascii="Arial" w:hAnsi="Arial" w:cs="Arial"/>
          <w:sz w:val="28"/>
          <w:szCs w:val="28"/>
        </w:rPr>
        <w:t xml:space="preserve"> Товарищества с Академией</w:t>
      </w:r>
      <w:r w:rsidR="00A21281" w:rsidRPr="00964C2C">
        <w:rPr>
          <w:rFonts w:ascii="Arial" w:hAnsi="Arial" w:cs="Arial"/>
          <w:sz w:val="28"/>
          <w:szCs w:val="28"/>
        </w:rPr>
        <w:t xml:space="preserve"> художеств</w:t>
      </w:r>
      <w:r w:rsidR="00315B6B" w:rsidRPr="00964C2C">
        <w:rPr>
          <w:rFonts w:ascii="Arial" w:hAnsi="Arial" w:cs="Arial"/>
          <w:sz w:val="28"/>
          <w:szCs w:val="28"/>
        </w:rPr>
        <w:t>. С 1886 г. Академия художеств начала организовывать собственные передвижные выставки</w:t>
      </w:r>
      <w:r w:rsidR="009F7AD5" w:rsidRPr="00964C2C">
        <w:rPr>
          <w:rStyle w:val="a9"/>
          <w:rFonts w:ascii="Arial" w:hAnsi="Arial" w:cs="Arial"/>
          <w:sz w:val="28"/>
          <w:szCs w:val="28"/>
        </w:rPr>
        <w:footnoteReference w:id="13"/>
      </w:r>
      <w:r w:rsidR="00896C43" w:rsidRPr="00964C2C">
        <w:rPr>
          <w:rFonts w:ascii="Arial" w:hAnsi="Arial" w:cs="Arial"/>
          <w:sz w:val="28"/>
          <w:szCs w:val="28"/>
        </w:rPr>
        <w:t>.</w:t>
      </w:r>
      <w:r w:rsidR="00315B6B" w:rsidRPr="00964C2C">
        <w:rPr>
          <w:rFonts w:ascii="Arial" w:hAnsi="Arial" w:cs="Arial"/>
          <w:sz w:val="28"/>
          <w:szCs w:val="28"/>
        </w:rPr>
        <w:t xml:space="preserve"> Формально это означало </w:t>
      </w:r>
      <w:r w:rsidR="00B925FE" w:rsidRPr="00964C2C">
        <w:rPr>
          <w:rFonts w:ascii="Arial" w:hAnsi="Arial" w:cs="Arial"/>
          <w:sz w:val="28"/>
          <w:szCs w:val="28"/>
        </w:rPr>
        <w:t>высокую оценку формата организации выставок передвижников со стороны представителей официальной художественной школы. Однако тот факт, что академические выставки проводились в городах из маршрута Товарищества и открывались одновременно с передвижническими, не позволяет говорить об улучшении взаимоотношений</w:t>
      </w:r>
      <w:r w:rsidRPr="00964C2C">
        <w:rPr>
          <w:rFonts w:ascii="Arial" w:hAnsi="Arial" w:cs="Arial"/>
          <w:sz w:val="28"/>
          <w:szCs w:val="28"/>
        </w:rPr>
        <w:t xml:space="preserve"> вплоть до начала 1890-х г</w:t>
      </w:r>
      <w:r w:rsidR="00B925FE" w:rsidRPr="00964C2C">
        <w:rPr>
          <w:rFonts w:ascii="Arial" w:hAnsi="Arial" w:cs="Arial"/>
          <w:sz w:val="28"/>
          <w:szCs w:val="28"/>
        </w:rPr>
        <w:t xml:space="preserve">. </w:t>
      </w:r>
      <w:r w:rsidRPr="00964C2C">
        <w:rPr>
          <w:rFonts w:ascii="Arial" w:hAnsi="Arial" w:cs="Arial"/>
          <w:sz w:val="28"/>
          <w:szCs w:val="28"/>
        </w:rPr>
        <w:t>Именно в это время был разработан и принят новый устав Академии художеств. Передвижники принимали активное участие в академическом реформировании и часть из них, к примеру</w:t>
      </w:r>
      <w:r w:rsidR="00C43EB7" w:rsidRPr="00964C2C">
        <w:rPr>
          <w:rFonts w:ascii="Arial" w:hAnsi="Arial" w:cs="Arial"/>
          <w:sz w:val="28"/>
          <w:szCs w:val="28"/>
        </w:rPr>
        <w:t>,</w:t>
      </w:r>
      <w:r w:rsidRPr="00964C2C">
        <w:rPr>
          <w:rFonts w:ascii="Arial" w:hAnsi="Arial" w:cs="Arial"/>
          <w:sz w:val="28"/>
          <w:szCs w:val="28"/>
        </w:rPr>
        <w:t xml:space="preserve"> И.Е. Репин, даже вошли в обновленные стены Ака</w:t>
      </w:r>
      <w:r w:rsidR="001857DA" w:rsidRPr="00964C2C">
        <w:rPr>
          <w:rFonts w:ascii="Arial" w:hAnsi="Arial" w:cs="Arial"/>
          <w:sz w:val="28"/>
          <w:szCs w:val="28"/>
        </w:rPr>
        <w:t>демии в качестве преподавателей</w:t>
      </w:r>
      <w:r w:rsidR="009F7AD5" w:rsidRPr="00964C2C">
        <w:rPr>
          <w:rStyle w:val="a9"/>
          <w:rFonts w:ascii="Arial" w:hAnsi="Arial" w:cs="Arial"/>
          <w:sz w:val="28"/>
          <w:szCs w:val="28"/>
        </w:rPr>
        <w:footnoteReference w:id="14"/>
      </w:r>
      <w:r w:rsidRPr="00964C2C">
        <w:rPr>
          <w:rFonts w:ascii="Arial" w:hAnsi="Arial" w:cs="Arial"/>
          <w:sz w:val="28"/>
          <w:szCs w:val="28"/>
        </w:rPr>
        <w:t>.</w:t>
      </w:r>
      <w:r w:rsidR="00FB6707" w:rsidRPr="00964C2C">
        <w:rPr>
          <w:rFonts w:ascii="Arial" w:hAnsi="Arial" w:cs="Arial"/>
          <w:sz w:val="28"/>
          <w:szCs w:val="28"/>
        </w:rPr>
        <w:t xml:space="preserve"> Таким образом, диалог передвижников </w:t>
      </w:r>
      <w:r w:rsidR="00FB6707" w:rsidRPr="00964C2C">
        <w:rPr>
          <w:rFonts w:ascii="Arial" w:hAnsi="Arial" w:cs="Arial"/>
          <w:sz w:val="28"/>
          <w:szCs w:val="28"/>
        </w:rPr>
        <w:lastRenderedPageBreak/>
        <w:t xml:space="preserve">с властью во второй половине </w:t>
      </w:r>
      <w:r w:rsidR="00FB6707" w:rsidRPr="00964C2C">
        <w:rPr>
          <w:rFonts w:ascii="Arial" w:hAnsi="Arial" w:cs="Arial"/>
          <w:sz w:val="28"/>
          <w:szCs w:val="28"/>
          <w:lang w:val="en-US"/>
        </w:rPr>
        <w:t>XIX</w:t>
      </w:r>
      <w:r w:rsidR="00FB6707" w:rsidRPr="00964C2C">
        <w:rPr>
          <w:rFonts w:ascii="Arial" w:hAnsi="Arial" w:cs="Arial"/>
          <w:sz w:val="28"/>
          <w:szCs w:val="28"/>
        </w:rPr>
        <w:t xml:space="preserve"> в. несмотря на все сложности, приводил к культурному взаимообогащению.</w:t>
      </w:r>
    </w:p>
    <w:p w:rsidR="00D03856" w:rsidRPr="00964C2C" w:rsidRDefault="00FB6707" w:rsidP="006604FF">
      <w:pPr>
        <w:spacing w:line="360" w:lineRule="auto"/>
        <w:ind w:firstLine="709"/>
        <w:jc w:val="both"/>
        <w:rPr>
          <w:rFonts w:ascii="Arial" w:hAnsi="Arial" w:cs="Arial"/>
          <w:sz w:val="28"/>
          <w:szCs w:val="28"/>
        </w:rPr>
      </w:pPr>
      <w:r w:rsidRPr="00964C2C">
        <w:rPr>
          <w:rFonts w:ascii="Arial" w:hAnsi="Arial" w:cs="Arial"/>
          <w:sz w:val="28"/>
          <w:szCs w:val="28"/>
        </w:rPr>
        <w:t>Фронтирное существование Товарищества по отношению к официальной и народной культуре</w:t>
      </w:r>
      <w:r w:rsidR="00B13C32" w:rsidRPr="00964C2C">
        <w:rPr>
          <w:rFonts w:ascii="Arial" w:hAnsi="Arial" w:cs="Arial"/>
          <w:sz w:val="28"/>
          <w:szCs w:val="28"/>
        </w:rPr>
        <w:t xml:space="preserve"> приводило и к </w:t>
      </w:r>
      <w:r w:rsidR="00F23A3C" w:rsidRPr="00964C2C">
        <w:rPr>
          <w:rFonts w:ascii="Arial" w:hAnsi="Arial" w:cs="Arial"/>
          <w:sz w:val="28"/>
          <w:szCs w:val="28"/>
        </w:rPr>
        <w:t>диалогу последних</w:t>
      </w:r>
      <w:r w:rsidR="00B13C32" w:rsidRPr="00964C2C">
        <w:rPr>
          <w:rFonts w:ascii="Arial" w:hAnsi="Arial" w:cs="Arial"/>
          <w:sz w:val="28"/>
          <w:szCs w:val="28"/>
        </w:rPr>
        <w:t xml:space="preserve">. </w:t>
      </w:r>
      <w:r w:rsidR="00F23A3C" w:rsidRPr="00964C2C">
        <w:rPr>
          <w:rFonts w:ascii="Arial" w:hAnsi="Arial" w:cs="Arial"/>
          <w:sz w:val="28"/>
          <w:szCs w:val="28"/>
        </w:rPr>
        <w:t>Подобный</w:t>
      </w:r>
      <w:r w:rsidR="00B13C32" w:rsidRPr="00964C2C">
        <w:rPr>
          <w:rFonts w:ascii="Arial" w:hAnsi="Arial" w:cs="Arial"/>
          <w:sz w:val="28"/>
          <w:szCs w:val="28"/>
        </w:rPr>
        <w:t xml:space="preserve"> диалог осуществлялся</w:t>
      </w:r>
      <w:r w:rsidR="00F23A3C" w:rsidRPr="00964C2C">
        <w:rPr>
          <w:rFonts w:ascii="Arial" w:hAnsi="Arial" w:cs="Arial"/>
          <w:sz w:val="28"/>
          <w:szCs w:val="28"/>
        </w:rPr>
        <w:t>,</w:t>
      </w:r>
      <w:r w:rsidR="00B13C32" w:rsidRPr="00964C2C">
        <w:rPr>
          <w:rFonts w:ascii="Arial" w:hAnsi="Arial" w:cs="Arial"/>
          <w:sz w:val="28"/>
          <w:szCs w:val="28"/>
        </w:rPr>
        <w:t xml:space="preserve"> </w:t>
      </w:r>
      <w:r w:rsidR="00F23A3C" w:rsidRPr="00964C2C">
        <w:rPr>
          <w:rFonts w:ascii="Arial" w:hAnsi="Arial" w:cs="Arial"/>
          <w:sz w:val="28"/>
          <w:szCs w:val="28"/>
        </w:rPr>
        <w:t xml:space="preserve">прежде всего, </w:t>
      </w:r>
      <w:r w:rsidR="00B13C32" w:rsidRPr="00964C2C">
        <w:rPr>
          <w:rFonts w:ascii="Arial" w:hAnsi="Arial" w:cs="Arial"/>
          <w:sz w:val="28"/>
          <w:szCs w:val="28"/>
        </w:rPr>
        <w:t>через сюжеты</w:t>
      </w:r>
      <w:r w:rsidR="00C65926" w:rsidRPr="00964C2C">
        <w:rPr>
          <w:rFonts w:ascii="Arial" w:hAnsi="Arial" w:cs="Arial"/>
          <w:sz w:val="28"/>
          <w:szCs w:val="28"/>
        </w:rPr>
        <w:t xml:space="preserve"> картин передвижников. </w:t>
      </w:r>
      <w:r w:rsidR="00D03856" w:rsidRPr="00964C2C">
        <w:rPr>
          <w:rFonts w:ascii="Arial" w:hAnsi="Arial" w:cs="Arial"/>
          <w:sz w:val="28"/>
          <w:szCs w:val="28"/>
        </w:rPr>
        <w:t>Очень часто в</w:t>
      </w:r>
      <w:r w:rsidR="00C65926" w:rsidRPr="00964C2C">
        <w:rPr>
          <w:rFonts w:ascii="Arial" w:hAnsi="Arial" w:cs="Arial"/>
          <w:sz w:val="28"/>
          <w:szCs w:val="28"/>
        </w:rPr>
        <w:t xml:space="preserve"> рамках одной выставки </w:t>
      </w:r>
      <w:r w:rsidR="00FC5A2F" w:rsidRPr="00964C2C">
        <w:rPr>
          <w:rFonts w:ascii="Arial" w:hAnsi="Arial" w:cs="Arial"/>
          <w:sz w:val="28"/>
          <w:szCs w:val="28"/>
        </w:rPr>
        <w:t xml:space="preserve">художников </w:t>
      </w:r>
      <w:r w:rsidR="00D03856" w:rsidRPr="00964C2C">
        <w:rPr>
          <w:rFonts w:ascii="Arial" w:hAnsi="Arial" w:cs="Arial"/>
          <w:sz w:val="28"/>
          <w:szCs w:val="28"/>
        </w:rPr>
        <w:t>полотна, посвященны</w:t>
      </w:r>
      <w:r w:rsidRPr="00964C2C">
        <w:rPr>
          <w:rFonts w:ascii="Arial" w:hAnsi="Arial" w:cs="Arial"/>
          <w:sz w:val="28"/>
          <w:szCs w:val="28"/>
        </w:rPr>
        <w:t xml:space="preserve">е народной жизни, </w:t>
      </w:r>
      <w:r w:rsidR="00C65926" w:rsidRPr="00964C2C">
        <w:rPr>
          <w:rFonts w:ascii="Arial" w:hAnsi="Arial" w:cs="Arial"/>
          <w:sz w:val="28"/>
          <w:szCs w:val="28"/>
        </w:rPr>
        <w:t>соседствова</w:t>
      </w:r>
      <w:r w:rsidR="00F23A3C" w:rsidRPr="00964C2C">
        <w:rPr>
          <w:rFonts w:ascii="Arial" w:hAnsi="Arial" w:cs="Arial"/>
          <w:sz w:val="28"/>
          <w:szCs w:val="28"/>
        </w:rPr>
        <w:t>ли</w:t>
      </w:r>
      <w:r w:rsidR="00C65926" w:rsidRPr="00964C2C">
        <w:rPr>
          <w:rFonts w:ascii="Arial" w:hAnsi="Arial" w:cs="Arial"/>
          <w:sz w:val="28"/>
          <w:szCs w:val="28"/>
        </w:rPr>
        <w:t xml:space="preserve"> с картинами, написанными по заказу </w:t>
      </w:r>
      <w:r w:rsidR="00F23A3C" w:rsidRPr="00964C2C">
        <w:rPr>
          <w:rFonts w:ascii="Arial" w:hAnsi="Arial" w:cs="Arial"/>
          <w:sz w:val="28"/>
          <w:szCs w:val="28"/>
        </w:rPr>
        <w:t>представителей императорской власти</w:t>
      </w:r>
      <w:r w:rsidR="00C65926" w:rsidRPr="00964C2C">
        <w:rPr>
          <w:rFonts w:ascii="Arial" w:hAnsi="Arial" w:cs="Arial"/>
          <w:sz w:val="28"/>
          <w:szCs w:val="28"/>
        </w:rPr>
        <w:t xml:space="preserve">. К примеру, на </w:t>
      </w:r>
      <w:r w:rsidR="00C65926" w:rsidRPr="00964C2C">
        <w:rPr>
          <w:rFonts w:ascii="Arial" w:hAnsi="Arial" w:cs="Arial"/>
          <w:sz w:val="28"/>
          <w:szCs w:val="28"/>
          <w:lang w:val="en-US"/>
        </w:rPr>
        <w:t>X</w:t>
      </w:r>
      <w:r w:rsidR="00D03856" w:rsidRPr="00964C2C">
        <w:rPr>
          <w:rFonts w:ascii="Arial" w:hAnsi="Arial" w:cs="Arial"/>
          <w:sz w:val="28"/>
          <w:szCs w:val="28"/>
          <w:lang w:val="en-US"/>
        </w:rPr>
        <w:t>V</w:t>
      </w:r>
      <w:r w:rsidR="00C65926" w:rsidRPr="00964C2C">
        <w:rPr>
          <w:rFonts w:ascii="Arial" w:hAnsi="Arial" w:cs="Arial"/>
          <w:sz w:val="28"/>
          <w:szCs w:val="28"/>
          <w:lang w:val="en-US"/>
        </w:rPr>
        <w:t>I</w:t>
      </w:r>
      <w:r w:rsidR="00D03856" w:rsidRPr="00964C2C">
        <w:rPr>
          <w:rFonts w:ascii="Arial" w:hAnsi="Arial" w:cs="Arial"/>
          <w:sz w:val="28"/>
          <w:szCs w:val="28"/>
        </w:rPr>
        <w:t xml:space="preserve"> выставке Товарищества в 1886 г. </w:t>
      </w:r>
      <w:r w:rsidRPr="00964C2C">
        <w:rPr>
          <w:rFonts w:ascii="Arial" w:hAnsi="Arial" w:cs="Arial"/>
          <w:sz w:val="28"/>
          <w:szCs w:val="28"/>
        </w:rPr>
        <w:t xml:space="preserve">были выставлены </w:t>
      </w:r>
      <w:r w:rsidR="00D03856" w:rsidRPr="00964C2C">
        <w:rPr>
          <w:rFonts w:ascii="Arial" w:hAnsi="Arial" w:cs="Arial"/>
          <w:sz w:val="28"/>
          <w:szCs w:val="28"/>
        </w:rPr>
        <w:t xml:space="preserve">картины экспонента Я.П. Турлыгина </w:t>
      </w:r>
      <w:r w:rsidR="00587105" w:rsidRPr="00964C2C">
        <w:rPr>
          <w:rFonts w:ascii="Arial" w:hAnsi="Arial" w:cs="Arial"/>
          <w:sz w:val="28"/>
          <w:szCs w:val="28"/>
        </w:rPr>
        <w:t>«</w:t>
      </w:r>
      <w:r w:rsidR="00D03856" w:rsidRPr="00964C2C">
        <w:rPr>
          <w:rFonts w:ascii="Arial" w:hAnsi="Arial" w:cs="Arial"/>
          <w:sz w:val="28"/>
          <w:szCs w:val="28"/>
        </w:rPr>
        <w:t>Мать отпускает детей побираться</w:t>
      </w:r>
      <w:r w:rsidR="00587105" w:rsidRPr="00964C2C">
        <w:rPr>
          <w:rFonts w:ascii="Arial" w:hAnsi="Arial" w:cs="Arial"/>
          <w:sz w:val="28"/>
          <w:szCs w:val="28"/>
        </w:rPr>
        <w:t>»</w:t>
      </w:r>
      <w:r w:rsidR="00D03856" w:rsidRPr="00964C2C">
        <w:rPr>
          <w:rFonts w:ascii="Arial" w:hAnsi="Arial" w:cs="Arial"/>
          <w:sz w:val="28"/>
          <w:szCs w:val="28"/>
        </w:rPr>
        <w:t xml:space="preserve"> и И.Е. Репина </w:t>
      </w:r>
      <w:r w:rsidR="00587105" w:rsidRPr="00964C2C">
        <w:rPr>
          <w:rFonts w:ascii="Arial" w:hAnsi="Arial" w:cs="Arial"/>
          <w:sz w:val="28"/>
          <w:szCs w:val="28"/>
        </w:rPr>
        <w:t>«</w:t>
      </w:r>
      <w:r w:rsidR="00C93854" w:rsidRPr="00964C2C">
        <w:rPr>
          <w:rFonts w:ascii="Arial" w:hAnsi="Arial" w:cs="Arial"/>
          <w:sz w:val="28"/>
          <w:szCs w:val="28"/>
        </w:rPr>
        <w:t>Прием</w:t>
      </w:r>
      <w:r w:rsidR="00D03856" w:rsidRPr="00964C2C">
        <w:rPr>
          <w:rFonts w:ascii="Arial" w:hAnsi="Arial" w:cs="Arial"/>
          <w:sz w:val="28"/>
          <w:szCs w:val="28"/>
        </w:rPr>
        <w:t xml:space="preserve"> волостных старшин Александром </w:t>
      </w:r>
      <w:r w:rsidR="00D03856" w:rsidRPr="00964C2C">
        <w:rPr>
          <w:rFonts w:ascii="Arial" w:hAnsi="Arial" w:cs="Arial"/>
          <w:sz w:val="28"/>
          <w:szCs w:val="28"/>
          <w:lang w:val="en-US"/>
        </w:rPr>
        <w:t>III</w:t>
      </w:r>
      <w:r w:rsidR="00D03856" w:rsidRPr="00964C2C">
        <w:rPr>
          <w:rFonts w:ascii="Arial" w:hAnsi="Arial" w:cs="Arial"/>
          <w:sz w:val="28"/>
          <w:szCs w:val="28"/>
        </w:rPr>
        <w:t xml:space="preserve"> во дворе </w:t>
      </w:r>
      <w:r w:rsidR="00C93854" w:rsidRPr="00964C2C">
        <w:rPr>
          <w:rFonts w:ascii="Arial" w:hAnsi="Arial" w:cs="Arial"/>
          <w:sz w:val="28"/>
          <w:szCs w:val="28"/>
        </w:rPr>
        <w:t>Петровского дворца в Москве</w:t>
      </w:r>
      <w:r w:rsidR="00587105" w:rsidRPr="00964C2C">
        <w:rPr>
          <w:rFonts w:ascii="Arial" w:hAnsi="Arial" w:cs="Arial"/>
          <w:sz w:val="28"/>
          <w:szCs w:val="28"/>
        </w:rPr>
        <w:t>»</w:t>
      </w:r>
      <w:r w:rsidR="00D95BFA" w:rsidRPr="00964C2C">
        <w:rPr>
          <w:rStyle w:val="a9"/>
          <w:rFonts w:ascii="Arial" w:hAnsi="Arial" w:cs="Arial"/>
          <w:sz w:val="28"/>
          <w:szCs w:val="28"/>
        </w:rPr>
        <w:footnoteReference w:id="15"/>
      </w:r>
      <w:r w:rsidRPr="00964C2C">
        <w:rPr>
          <w:rFonts w:ascii="Arial" w:hAnsi="Arial" w:cs="Arial"/>
          <w:sz w:val="28"/>
          <w:szCs w:val="28"/>
        </w:rPr>
        <w:t xml:space="preserve">. </w:t>
      </w:r>
      <w:r w:rsidR="003A45C5" w:rsidRPr="00964C2C">
        <w:rPr>
          <w:rFonts w:ascii="Arial" w:hAnsi="Arial" w:cs="Arial"/>
          <w:sz w:val="28"/>
          <w:szCs w:val="28"/>
        </w:rPr>
        <w:t>Принимая решение о запрете экспонирования того или иного полотна передвижников, власть пыталась минимизиро</w:t>
      </w:r>
      <w:r w:rsidR="00662800" w:rsidRPr="00964C2C">
        <w:rPr>
          <w:rFonts w:ascii="Arial" w:hAnsi="Arial" w:cs="Arial"/>
          <w:sz w:val="28"/>
          <w:szCs w:val="28"/>
        </w:rPr>
        <w:t>вать недовольство</w:t>
      </w:r>
      <w:r w:rsidR="00C17598" w:rsidRPr="00964C2C">
        <w:rPr>
          <w:rFonts w:ascii="Arial" w:hAnsi="Arial" w:cs="Arial"/>
          <w:sz w:val="28"/>
          <w:szCs w:val="28"/>
        </w:rPr>
        <w:t xml:space="preserve"> общества</w:t>
      </w:r>
      <w:r w:rsidR="00662800" w:rsidRPr="00964C2C">
        <w:rPr>
          <w:rFonts w:ascii="Arial" w:hAnsi="Arial" w:cs="Arial"/>
          <w:sz w:val="28"/>
          <w:szCs w:val="28"/>
        </w:rPr>
        <w:t xml:space="preserve"> в свой адрес</w:t>
      </w:r>
      <w:r w:rsidR="00D95BFA" w:rsidRPr="00964C2C">
        <w:rPr>
          <w:rStyle w:val="a9"/>
          <w:rFonts w:ascii="Arial" w:hAnsi="Arial" w:cs="Arial"/>
          <w:sz w:val="28"/>
          <w:szCs w:val="28"/>
        </w:rPr>
        <w:footnoteReference w:id="16"/>
      </w:r>
      <w:r w:rsidR="00FB0A2D" w:rsidRPr="00964C2C">
        <w:rPr>
          <w:rFonts w:ascii="Arial" w:hAnsi="Arial" w:cs="Arial"/>
          <w:sz w:val="28"/>
          <w:szCs w:val="28"/>
        </w:rPr>
        <w:t>.</w:t>
      </w:r>
    </w:p>
    <w:p w:rsidR="006839F4" w:rsidRPr="00964C2C" w:rsidRDefault="00F63A6C" w:rsidP="006604FF">
      <w:pPr>
        <w:tabs>
          <w:tab w:val="left" w:pos="426"/>
        </w:tabs>
        <w:spacing w:after="120" w:line="360" w:lineRule="auto"/>
        <w:ind w:firstLine="709"/>
        <w:jc w:val="both"/>
        <w:rPr>
          <w:rFonts w:ascii="Arial" w:hAnsi="Arial" w:cs="Arial"/>
          <w:b/>
          <w:sz w:val="28"/>
          <w:szCs w:val="28"/>
        </w:rPr>
      </w:pPr>
      <w:r w:rsidRPr="00964C2C">
        <w:rPr>
          <w:rFonts w:ascii="Arial" w:hAnsi="Arial" w:cs="Arial"/>
          <w:b/>
          <w:sz w:val="28"/>
          <w:szCs w:val="28"/>
        </w:rPr>
        <w:t>Заключение</w:t>
      </w:r>
      <w:r w:rsidR="00431FD6" w:rsidRPr="00964C2C">
        <w:rPr>
          <w:rFonts w:ascii="Arial" w:hAnsi="Arial" w:cs="Arial"/>
          <w:b/>
          <w:sz w:val="28"/>
          <w:szCs w:val="28"/>
        </w:rPr>
        <w:t xml:space="preserve">. </w:t>
      </w:r>
      <w:r w:rsidR="006839F4" w:rsidRPr="00964C2C">
        <w:rPr>
          <w:rFonts w:ascii="Arial" w:hAnsi="Arial" w:cs="Arial"/>
          <w:sz w:val="28"/>
          <w:szCs w:val="28"/>
        </w:rPr>
        <w:t xml:space="preserve">Вторая половина XIX в. привнесла важные изменения в понятие </w:t>
      </w:r>
      <w:r w:rsidR="00587105" w:rsidRPr="00964C2C">
        <w:rPr>
          <w:rFonts w:ascii="Arial" w:hAnsi="Arial" w:cs="Arial"/>
          <w:sz w:val="28"/>
          <w:szCs w:val="28"/>
        </w:rPr>
        <w:t>«</w:t>
      </w:r>
      <w:r w:rsidR="006839F4" w:rsidRPr="00964C2C">
        <w:rPr>
          <w:rFonts w:ascii="Arial" w:hAnsi="Arial" w:cs="Arial"/>
          <w:sz w:val="28"/>
          <w:szCs w:val="28"/>
        </w:rPr>
        <w:t>диалог культур</w:t>
      </w:r>
      <w:r w:rsidR="00587105" w:rsidRPr="00964C2C">
        <w:rPr>
          <w:rFonts w:ascii="Arial" w:hAnsi="Arial" w:cs="Arial"/>
          <w:sz w:val="28"/>
          <w:szCs w:val="28"/>
        </w:rPr>
        <w:t>»</w:t>
      </w:r>
      <w:r w:rsidR="00547EB2" w:rsidRPr="00964C2C">
        <w:rPr>
          <w:rFonts w:ascii="Arial" w:hAnsi="Arial" w:cs="Arial"/>
          <w:sz w:val="28"/>
          <w:szCs w:val="28"/>
        </w:rPr>
        <w:t>, который до этого рассматривался в одностороннем порядке.</w:t>
      </w:r>
      <w:r w:rsidR="00FC5A2F" w:rsidRPr="00964C2C">
        <w:rPr>
          <w:rFonts w:ascii="Arial" w:hAnsi="Arial" w:cs="Arial"/>
          <w:sz w:val="28"/>
          <w:szCs w:val="28"/>
        </w:rPr>
        <w:t xml:space="preserve"> </w:t>
      </w:r>
      <w:r w:rsidR="00FB0A2D" w:rsidRPr="00964C2C">
        <w:rPr>
          <w:rFonts w:ascii="Arial" w:hAnsi="Arial" w:cs="Arial"/>
          <w:sz w:val="28"/>
          <w:szCs w:val="28"/>
        </w:rPr>
        <w:t>Д</w:t>
      </w:r>
      <w:r w:rsidR="00547EB2" w:rsidRPr="00964C2C">
        <w:rPr>
          <w:rFonts w:ascii="Arial" w:hAnsi="Arial" w:cs="Arial"/>
          <w:sz w:val="28"/>
          <w:szCs w:val="28"/>
        </w:rPr>
        <w:t>еятельность р</w:t>
      </w:r>
      <w:r w:rsidR="00FB0A2D" w:rsidRPr="00964C2C">
        <w:rPr>
          <w:rFonts w:ascii="Arial" w:hAnsi="Arial" w:cs="Arial"/>
          <w:sz w:val="28"/>
          <w:szCs w:val="28"/>
        </w:rPr>
        <w:t>азночинной интеллигенции привела</w:t>
      </w:r>
      <w:r w:rsidR="00547EB2" w:rsidRPr="00964C2C">
        <w:rPr>
          <w:rFonts w:ascii="Arial" w:hAnsi="Arial" w:cs="Arial"/>
          <w:sz w:val="28"/>
          <w:szCs w:val="28"/>
        </w:rPr>
        <w:t xml:space="preserve"> к иному способу выстраивания диалога</w:t>
      </w:r>
      <w:r w:rsidR="00D95BFA" w:rsidRPr="00964C2C">
        <w:rPr>
          <w:rFonts w:ascii="Arial" w:hAnsi="Arial" w:cs="Arial"/>
          <w:sz w:val="28"/>
          <w:szCs w:val="28"/>
        </w:rPr>
        <w:t xml:space="preserve"> [</w:t>
      </w:r>
      <w:r w:rsidR="00964C2C" w:rsidRPr="00964C2C">
        <w:rPr>
          <w:rFonts w:ascii="Arial" w:hAnsi="Arial" w:cs="Arial"/>
          <w:sz w:val="28"/>
          <w:szCs w:val="28"/>
        </w:rPr>
        <w:t>9</w:t>
      </w:r>
      <w:r w:rsidR="00D95BFA" w:rsidRPr="00964C2C">
        <w:rPr>
          <w:rFonts w:ascii="Arial" w:hAnsi="Arial" w:cs="Arial"/>
          <w:sz w:val="28"/>
          <w:szCs w:val="28"/>
        </w:rPr>
        <w:t xml:space="preserve">, </w:t>
      </w:r>
      <w:r w:rsidR="00D95BFA" w:rsidRPr="00964C2C">
        <w:rPr>
          <w:rFonts w:ascii="Arial" w:hAnsi="Arial" w:cs="Arial"/>
          <w:sz w:val="28"/>
          <w:szCs w:val="28"/>
          <w:lang w:val="en-US"/>
        </w:rPr>
        <w:t>c</w:t>
      </w:r>
      <w:r w:rsidR="00D95BFA" w:rsidRPr="00964C2C">
        <w:rPr>
          <w:rFonts w:ascii="Arial" w:hAnsi="Arial" w:cs="Arial"/>
          <w:sz w:val="28"/>
          <w:szCs w:val="28"/>
        </w:rPr>
        <w:t>. 270]</w:t>
      </w:r>
      <w:r w:rsidR="00EF5750" w:rsidRPr="00964C2C">
        <w:rPr>
          <w:rFonts w:ascii="Arial" w:hAnsi="Arial" w:cs="Arial"/>
          <w:sz w:val="28"/>
          <w:szCs w:val="28"/>
        </w:rPr>
        <w:t xml:space="preserve">. </w:t>
      </w:r>
      <w:r w:rsidR="00FB0A2D" w:rsidRPr="00964C2C">
        <w:rPr>
          <w:rFonts w:ascii="Arial" w:hAnsi="Arial" w:cs="Arial"/>
          <w:sz w:val="28"/>
          <w:szCs w:val="28"/>
        </w:rPr>
        <w:t>И</w:t>
      </w:r>
      <w:r w:rsidR="006839F4" w:rsidRPr="00964C2C">
        <w:rPr>
          <w:rFonts w:ascii="Arial" w:hAnsi="Arial" w:cs="Arial"/>
          <w:sz w:val="28"/>
          <w:szCs w:val="28"/>
        </w:rPr>
        <w:t xml:space="preserve">дея народности легла в основу создания и функционирования </w:t>
      </w:r>
      <w:r w:rsidR="000C33D8" w:rsidRPr="00964C2C">
        <w:rPr>
          <w:rFonts w:ascii="Arial" w:hAnsi="Arial" w:cs="Arial"/>
          <w:sz w:val="28"/>
          <w:szCs w:val="28"/>
        </w:rPr>
        <w:t>новых общественных объединений на границе народной и официальной культуры. Ключевую роль в</w:t>
      </w:r>
      <w:r w:rsidR="006839F4" w:rsidRPr="00964C2C">
        <w:rPr>
          <w:rFonts w:ascii="Arial" w:hAnsi="Arial" w:cs="Arial"/>
          <w:sz w:val="28"/>
          <w:szCs w:val="28"/>
        </w:rPr>
        <w:t xml:space="preserve"> истории </w:t>
      </w:r>
      <w:r w:rsidR="000C33D8" w:rsidRPr="00964C2C">
        <w:rPr>
          <w:rFonts w:ascii="Arial" w:hAnsi="Arial" w:cs="Arial"/>
          <w:sz w:val="28"/>
          <w:szCs w:val="28"/>
        </w:rPr>
        <w:t xml:space="preserve">этого периода </w:t>
      </w:r>
      <w:r w:rsidR="006839F4" w:rsidRPr="00964C2C">
        <w:rPr>
          <w:rFonts w:ascii="Arial" w:hAnsi="Arial" w:cs="Arial"/>
          <w:sz w:val="28"/>
          <w:szCs w:val="28"/>
        </w:rPr>
        <w:t xml:space="preserve">сыграло Товарищество передвижных художественных выставок, </w:t>
      </w:r>
      <w:r w:rsidR="00547EB2" w:rsidRPr="00964C2C">
        <w:rPr>
          <w:rFonts w:ascii="Arial" w:hAnsi="Arial" w:cs="Arial"/>
          <w:sz w:val="28"/>
          <w:szCs w:val="28"/>
        </w:rPr>
        <w:t xml:space="preserve">не случайно период 1870-1890-х гг. в культуре часто называется </w:t>
      </w:r>
      <w:r w:rsidR="00587105" w:rsidRPr="00964C2C">
        <w:rPr>
          <w:rFonts w:ascii="Arial" w:hAnsi="Arial" w:cs="Arial"/>
          <w:sz w:val="28"/>
          <w:szCs w:val="28"/>
        </w:rPr>
        <w:t>«</w:t>
      </w:r>
      <w:r w:rsidR="00547EB2" w:rsidRPr="00964C2C">
        <w:rPr>
          <w:rFonts w:ascii="Arial" w:hAnsi="Arial" w:cs="Arial"/>
          <w:sz w:val="28"/>
          <w:szCs w:val="28"/>
        </w:rPr>
        <w:t>передвижническим</w:t>
      </w:r>
      <w:r w:rsidR="00587105" w:rsidRPr="00964C2C">
        <w:rPr>
          <w:rFonts w:ascii="Arial" w:hAnsi="Arial" w:cs="Arial"/>
          <w:sz w:val="28"/>
          <w:szCs w:val="28"/>
        </w:rPr>
        <w:t>»</w:t>
      </w:r>
      <w:r w:rsidR="00D95BFA" w:rsidRPr="00964C2C">
        <w:rPr>
          <w:rFonts w:ascii="Arial" w:hAnsi="Arial" w:cs="Arial"/>
          <w:sz w:val="28"/>
          <w:szCs w:val="28"/>
        </w:rPr>
        <w:t xml:space="preserve"> </w:t>
      </w:r>
      <w:r w:rsidR="00964C2C" w:rsidRPr="00964C2C">
        <w:rPr>
          <w:rFonts w:ascii="Arial" w:hAnsi="Arial" w:cs="Arial"/>
          <w:sz w:val="28"/>
          <w:szCs w:val="28"/>
        </w:rPr>
        <w:t>[10</w:t>
      </w:r>
      <w:r w:rsidR="00D95BFA" w:rsidRPr="00964C2C">
        <w:rPr>
          <w:rFonts w:ascii="Arial" w:hAnsi="Arial" w:cs="Arial"/>
          <w:sz w:val="28"/>
          <w:szCs w:val="28"/>
        </w:rPr>
        <w:t xml:space="preserve">, </w:t>
      </w:r>
      <w:r w:rsidR="00D95BFA" w:rsidRPr="00964C2C">
        <w:rPr>
          <w:rFonts w:ascii="Arial" w:hAnsi="Arial" w:cs="Arial"/>
          <w:sz w:val="28"/>
          <w:szCs w:val="28"/>
          <w:lang w:val="en-US"/>
        </w:rPr>
        <w:t>c</w:t>
      </w:r>
      <w:r w:rsidR="00D95BFA" w:rsidRPr="00964C2C">
        <w:rPr>
          <w:rFonts w:ascii="Arial" w:hAnsi="Arial" w:cs="Arial"/>
          <w:sz w:val="28"/>
          <w:szCs w:val="28"/>
        </w:rPr>
        <w:t>. 298]</w:t>
      </w:r>
      <w:r w:rsidR="00547EB2" w:rsidRPr="00964C2C">
        <w:rPr>
          <w:rFonts w:ascii="Arial" w:hAnsi="Arial" w:cs="Arial"/>
          <w:sz w:val="28"/>
          <w:szCs w:val="28"/>
        </w:rPr>
        <w:t>. Товарищество изначально представляло собой</w:t>
      </w:r>
      <w:r w:rsidR="006839F4" w:rsidRPr="00964C2C">
        <w:rPr>
          <w:rFonts w:ascii="Arial" w:hAnsi="Arial" w:cs="Arial"/>
          <w:sz w:val="28"/>
          <w:szCs w:val="28"/>
        </w:rPr>
        <w:t xml:space="preserve"> маргинальное объединение, представител</w:t>
      </w:r>
      <w:r w:rsidR="00547EB2" w:rsidRPr="00964C2C">
        <w:rPr>
          <w:rFonts w:ascii="Arial" w:hAnsi="Arial" w:cs="Arial"/>
          <w:sz w:val="28"/>
          <w:szCs w:val="28"/>
        </w:rPr>
        <w:t>ям</w:t>
      </w:r>
      <w:r w:rsidR="00FC5A2F" w:rsidRPr="00964C2C">
        <w:rPr>
          <w:rFonts w:ascii="Arial" w:hAnsi="Arial" w:cs="Arial"/>
          <w:sz w:val="28"/>
          <w:szCs w:val="28"/>
        </w:rPr>
        <w:t xml:space="preserve"> которого приходилось постоянно лавировать</w:t>
      </w:r>
      <w:r w:rsidR="006839F4" w:rsidRPr="00964C2C">
        <w:rPr>
          <w:rFonts w:ascii="Arial" w:hAnsi="Arial" w:cs="Arial"/>
          <w:sz w:val="28"/>
          <w:szCs w:val="28"/>
        </w:rPr>
        <w:t xml:space="preserve"> между </w:t>
      </w:r>
      <w:r w:rsidR="00FC5A2F" w:rsidRPr="00964C2C">
        <w:rPr>
          <w:rFonts w:ascii="Arial" w:hAnsi="Arial" w:cs="Arial"/>
          <w:sz w:val="28"/>
          <w:szCs w:val="28"/>
        </w:rPr>
        <w:t xml:space="preserve">интересами официальной власти и </w:t>
      </w:r>
      <w:r w:rsidR="006839F4" w:rsidRPr="00964C2C">
        <w:rPr>
          <w:rFonts w:ascii="Arial" w:hAnsi="Arial" w:cs="Arial"/>
          <w:sz w:val="28"/>
          <w:szCs w:val="28"/>
        </w:rPr>
        <w:t xml:space="preserve">общества. </w:t>
      </w:r>
      <w:r w:rsidR="00FB0A2D" w:rsidRPr="00964C2C">
        <w:rPr>
          <w:rFonts w:ascii="Arial" w:hAnsi="Arial" w:cs="Arial"/>
          <w:sz w:val="28"/>
          <w:szCs w:val="28"/>
        </w:rPr>
        <w:t>Однако и</w:t>
      </w:r>
      <w:r w:rsidR="00547EB2" w:rsidRPr="00964C2C">
        <w:rPr>
          <w:rFonts w:ascii="Arial" w:hAnsi="Arial" w:cs="Arial"/>
          <w:sz w:val="28"/>
          <w:szCs w:val="28"/>
        </w:rPr>
        <w:t xml:space="preserve">менно </w:t>
      </w:r>
      <w:r w:rsidR="00547EB2" w:rsidRPr="00964C2C">
        <w:rPr>
          <w:rFonts w:ascii="Arial" w:hAnsi="Arial" w:cs="Arial"/>
          <w:sz w:val="28"/>
          <w:szCs w:val="28"/>
        </w:rPr>
        <w:lastRenderedPageBreak/>
        <w:t>ф</w:t>
      </w:r>
      <w:r w:rsidR="00FC5A2F" w:rsidRPr="00964C2C">
        <w:rPr>
          <w:rFonts w:ascii="Arial" w:hAnsi="Arial" w:cs="Arial"/>
          <w:sz w:val="28"/>
          <w:szCs w:val="28"/>
        </w:rPr>
        <w:t xml:space="preserve">ронтирное существование объединения </w:t>
      </w:r>
      <w:r w:rsidR="000C33D8" w:rsidRPr="00964C2C">
        <w:rPr>
          <w:rFonts w:ascii="Arial" w:hAnsi="Arial" w:cs="Arial"/>
          <w:sz w:val="28"/>
          <w:szCs w:val="28"/>
        </w:rPr>
        <w:t>обеспечи</w:t>
      </w:r>
      <w:r w:rsidR="00547EB2" w:rsidRPr="00964C2C">
        <w:rPr>
          <w:rFonts w:ascii="Arial" w:hAnsi="Arial" w:cs="Arial"/>
          <w:sz w:val="28"/>
          <w:szCs w:val="28"/>
        </w:rPr>
        <w:t>ва</w:t>
      </w:r>
      <w:r w:rsidR="000C33D8" w:rsidRPr="00964C2C">
        <w:rPr>
          <w:rFonts w:ascii="Arial" w:hAnsi="Arial" w:cs="Arial"/>
          <w:sz w:val="28"/>
          <w:szCs w:val="28"/>
        </w:rPr>
        <w:t xml:space="preserve">ло важный для истории любого периода диалог </w:t>
      </w:r>
      <w:r w:rsidR="00FB0A2D" w:rsidRPr="00964C2C">
        <w:rPr>
          <w:rFonts w:ascii="Arial" w:hAnsi="Arial" w:cs="Arial"/>
          <w:sz w:val="28"/>
          <w:szCs w:val="28"/>
        </w:rPr>
        <w:t>официальной и народной культуры</w:t>
      </w:r>
      <w:r w:rsidR="000C33D8" w:rsidRPr="00964C2C">
        <w:rPr>
          <w:rFonts w:ascii="Arial" w:hAnsi="Arial" w:cs="Arial"/>
          <w:sz w:val="28"/>
          <w:szCs w:val="28"/>
        </w:rPr>
        <w:t>.</w:t>
      </w:r>
      <w:r w:rsidR="003A45C5" w:rsidRPr="00964C2C">
        <w:rPr>
          <w:rFonts w:ascii="Arial" w:hAnsi="Arial" w:cs="Arial"/>
          <w:sz w:val="28"/>
          <w:szCs w:val="28"/>
        </w:rPr>
        <w:t xml:space="preserve"> Передвижники вынудили представителей власти </w:t>
      </w:r>
      <w:r w:rsidR="00FB0A2D" w:rsidRPr="00964C2C">
        <w:rPr>
          <w:rFonts w:ascii="Arial" w:hAnsi="Arial" w:cs="Arial"/>
          <w:sz w:val="28"/>
          <w:szCs w:val="28"/>
        </w:rPr>
        <w:t>по</w:t>
      </w:r>
      <w:r w:rsidR="003A45C5" w:rsidRPr="00964C2C">
        <w:rPr>
          <w:rFonts w:ascii="Arial" w:hAnsi="Arial" w:cs="Arial"/>
          <w:sz w:val="28"/>
          <w:szCs w:val="28"/>
        </w:rPr>
        <w:t xml:space="preserve">смотреть на картины глазами народа, </w:t>
      </w:r>
      <w:r w:rsidR="00FB0A2D" w:rsidRPr="00964C2C">
        <w:rPr>
          <w:rFonts w:ascii="Arial" w:hAnsi="Arial" w:cs="Arial"/>
          <w:sz w:val="28"/>
          <w:szCs w:val="28"/>
        </w:rPr>
        <w:t>вскрыв,</w:t>
      </w:r>
      <w:r w:rsidR="003A45C5" w:rsidRPr="00964C2C">
        <w:rPr>
          <w:rFonts w:ascii="Arial" w:hAnsi="Arial" w:cs="Arial"/>
          <w:sz w:val="28"/>
          <w:szCs w:val="28"/>
        </w:rPr>
        <w:t xml:space="preserve"> </w:t>
      </w:r>
      <w:r w:rsidR="00FB0A2D" w:rsidRPr="00964C2C">
        <w:rPr>
          <w:rFonts w:ascii="Arial" w:hAnsi="Arial" w:cs="Arial"/>
          <w:sz w:val="28"/>
          <w:szCs w:val="28"/>
        </w:rPr>
        <w:t xml:space="preserve">таким образом, </w:t>
      </w:r>
      <w:r w:rsidR="003A45C5" w:rsidRPr="00964C2C">
        <w:rPr>
          <w:rFonts w:ascii="Arial" w:hAnsi="Arial" w:cs="Arial"/>
          <w:sz w:val="28"/>
          <w:szCs w:val="28"/>
        </w:rPr>
        <w:t>основные пороки российского общества</w:t>
      </w:r>
      <w:r w:rsidR="00FB0A2D" w:rsidRPr="00964C2C">
        <w:rPr>
          <w:rFonts w:ascii="Arial" w:hAnsi="Arial" w:cs="Arial"/>
          <w:sz w:val="28"/>
          <w:szCs w:val="28"/>
        </w:rPr>
        <w:t>.</w:t>
      </w:r>
    </w:p>
    <w:p w:rsidR="00F63A6C" w:rsidRPr="00964C2C" w:rsidRDefault="00117D8B" w:rsidP="006604FF">
      <w:pPr>
        <w:spacing w:after="120" w:line="360" w:lineRule="auto"/>
        <w:ind w:firstLine="709"/>
        <w:jc w:val="center"/>
        <w:rPr>
          <w:rFonts w:ascii="Arial" w:hAnsi="Arial" w:cs="Arial"/>
          <w:sz w:val="28"/>
          <w:szCs w:val="28"/>
        </w:rPr>
      </w:pPr>
      <w:r w:rsidRPr="00964C2C">
        <w:rPr>
          <w:rFonts w:ascii="Arial" w:hAnsi="Arial" w:cs="Arial"/>
          <w:b/>
          <w:sz w:val="28"/>
          <w:szCs w:val="28"/>
        </w:rPr>
        <w:t>Список литературы</w:t>
      </w:r>
    </w:p>
    <w:p w:rsidR="00A81E4F" w:rsidRPr="00964C2C" w:rsidRDefault="00E13BAF"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Айрапетова В.А. История повседневности: синтез исторического и философско-культурологического подходов // Царскосельские чтения. 2014. № 18 (1). С. 105-108.</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 xml:space="preserve">Андреева А.А. «Фронтир» как культурно-историческая категория // Вестник Майкопского государственного технологического университета. 2014. </w:t>
      </w:r>
      <w:r w:rsidR="00F3156D" w:rsidRPr="00964C2C">
        <w:rPr>
          <w:rFonts w:ascii="Arial" w:hAnsi="Arial" w:cs="Arial"/>
          <w:sz w:val="28"/>
          <w:szCs w:val="28"/>
        </w:rPr>
        <w:t xml:space="preserve">№ 3. </w:t>
      </w:r>
      <w:r w:rsidRPr="00964C2C">
        <w:rPr>
          <w:rFonts w:ascii="Arial" w:hAnsi="Arial" w:cs="Arial"/>
          <w:sz w:val="28"/>
          <w:szCs w:val="28"/>
        </w:rPr>
        <w:t>C. 11-15.</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Балагуров Н.В. Император на выставке: казус эпохи модерна // Вестник Пермского университета. 2015. Вып. 3 (30). С. 15-24.</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Дергачева Л.Д. Периодическая печать // Очерки русской культуры XIX в. В 6-ти томах. Т. 3. Культурный потенциал общества / ред. Л.Д. Дергачева и др. М.</w:t>
      </w:r>
      <w:r w:rsidR="00F3156D" w:rsidRPr="00964C2C">
        <w:rPr>
          <w:rFonts w:ascii="Arial" w:hAnsi="Arial" w:cs="Arial"/>
          <w:sz w:val="28"/>
          <w:szCs w:val="28"/>
        </w:rPr>
        <w:t>: Изд-во Моск. ун-та</w:t>
      </w:r>
      <w:r w:rsidRPr="00964C2C">
        <w:rPr>
          <w:rFonts w:ascii="Arial" w:hAnsi="Arial" w:cs="Arial"/>
          <w:sz w:val="28"/>
          <w:szCs w:val="28"/>
        </w:rPr>
        <w:t>, 1998. С. 444-512.</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Золотой век художественных объединений в России и СССР / Д.Я. Северюхин, О.Л. Лейкинд. СПб.: И</w:t>
      </w:r>
      <w:r w:rsidR="00F3156D" w:rsidRPr="00964C2C">
        <w:rPr>
          <w:rFonts w:ascii="Arial" w:hAnsi="Arial" w:cs="Arial"/>
          <w:sz w:val="28"/>
          <w:szCs w:val="28"/>
        </w:rPr>
        <w:t>зд-во Чернышева, 1992. 400 с.</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Козляков В.Н., Севастьянова А.А. Культурная среда провинциального города // Очерки русской культуры XIX в. В 6-ти томах. Т. 1. Общественно-культурная среда / ред. Л.Д. Дергачева и др. М.: Изд-во Моск. ун-та, 1998. С. 125-202.</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Кошман Л.В. Город в общественно-культурной жизни // Очерки русской культуры XIX в. В 6-ти томах. Т. 1. Общественно-культурная среда / ред. Л.Д. Дергачева и др. М.: Изд-во Моск. ун-та, 1998. С. 12-72.</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lastRenderedPageBreak/>
        <w:t xml:space="preserve">Кудрина Ю. Передвижники и императорская власть к 175-летию со дня рождения И.Е. Репина // Иные берега. 2019. </w:t>
      </w:r>
      <w:r w:rsidR="00A04878" w:rsidRPr="00964C2C">
        <w:rPr>
          <w:rFonts w:ascii="Arial" w:hAnsi="Arial" w:cs="Arial"/>
          <w:sz w:val="28"/>
          <w:szCs w:val="28"/>
        </w:rPr>
        <w:t>№</w:t>
      </w:r>
      <w:r w:rsidRPr="00964C2C">
        <w:rPr>
          <w:rFonts w:ascii="Arial" w:hAnsi="Arial" w:cs="Arial"/>
          <w:sz w:val="28"/>
          <w:szCs w:val="28"/>
        </w:rPr>
        <w:t xml:space="preserve"> 1 (49). С. 136-149.</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 xml:space="preserve">Луков В.А. Народная культура и цивилизационная культура // Энциклопедия гуманитарных наук. Знание. Понимание. Умение. 2010. </w:t>
      </w:r>
      <w:r w:rsidR="00A04878" w:rsidRPr="00964C2C">
        <w:rPr>
          <w:rFonts w:ascii="Arial" w:hAnsi="Arial" w:cs="Arial"/>
          <w:sz w:val="28"/>
          <w:szCs w:val="28"/>
        </w:rPr>
        <w:t>№</w:t>
      </w:r>
      <w:r w:rsidRPr="00964C2C">
        <w:rPr>
          <w:rFonts w:ascii="Arial" w:hAnsi="Arial" w:cs="Arial"/>
          <w:sz w:val="28"/>
          <w:szCs w:val="28"/>
        </w:rPr>
        <w:t xml:space="preserve"> 2. C. 268-271.</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 xml:space="preserve">Очерки истории русской культуры второй воловины XIX века / под ред. Н.М. Волынкина. М.: Просвещение, 1976. 430 с. </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Очерки русской культуры XIX в. В 6-ти томах. Т. 1. Общественно-культурная среда / ред. Л.Д. Дергачева и др. М.: Изд-во Моск. ун-та, 1998.</w:t>
      </w:r>
      <w:r w:rsidR="00A04878" w:rsidRPr="00964C2C">
        <w:rPr>
          <w:rFonts w:ascii="Arial" w:hAnsi="Arial" w:cs="Arial"/>
          <w:sz w:val="28"/>
          <w:szCs w:val="28"/>
        </w:rPr>
        <w:t xml:space="preserve"> 384 с.</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Петрова М.С. Просопография как метод исторического исследования: Макробий Феодосий и Марциан Капелла // История через личность: Историческая биография сегодня / под ред. Л.П. Реп</w:t>
      </w:r>
      <w:r w:rsidR="00F62776" w:rsidRPr="00964C2C">
        <w:rPr>
          <w:rFonts w:ascii="Arial" w:hAnsi="Arial" w:cs="Arial"/>
          <w:sz w:val="28"/>
          <w:szCs w:val="28"/>
        </w:rPr>
        <w:t xml:space="preserve">иной. М.: Квадрига, 2010. </w:t>
      </w:r>
      <w:r w:rsidRPr="00964C2C">
        <w:rPr>
          <w:rFonts w:ascii="Arial" w:hAnsi="Arial" w:cs="Arial"/>
          <w:sz w:val="28"/>
          <w:szCs w:val="28"/>
        </w:rPr>
        <w:t>С. 642-643.</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 xml:space="preserve">Побережников И.В. Модернизация: теоретико-методологические подходы // Экономическая история. Обозрение / под ред. Л.И. Бородкина. М.: Изд-во ЦЭИ, 2002. Вып. 8. </w:t>
      </w:r>
      <w:r w:rsidR="00F62776" w:rsidRPr="00964C2C">
        <w:rPr>
          <w:rFonts w:ascii="Arial" w:hAnsi="Arial" w:cs="Arial"/>
          <w:sz w:val="28"/>
          <w:szCs w:val="28"/>
        </w:rPr>
        <w:t>С. 146-168.</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Сарабьянов Д.В. История русского искусства второй половины XIX века. М.: Изд-во МГУ, 1989. 384. с.</w:t>
      </w:r>
    </w:p>
    <w:p w:rsidR="00C757DD" w:rsidRPr="00964C2C" w:rsidRDefault="00F62776"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Тернер Ф.</w:t>
      </w:r>
      <w:r w:rsidR="00C757DD" w:rsidRPr="00964C2C">
        <w:rPr>
          <w:rFonts w:ascii="Arial" w:hAnsi="Arial" w:cs="Arial"/>
          <w:sz w:val="28"/>
          <w:szCs w:val="28"/>
        </w:rPr>
        <w:t>Дж. Фронтир в американской истории / Пер. с англ. А.И. Петренко. – М.: Изд</w:t>
      </w:r>
      <w:r w:rsidRPr="00964C2C">
        <w:rPr>
          <w:rFonts w:ascii="Arial" w:hAnsi="Arial" w:cs="Arial"/>
          <w:sz w:val="28"/>
          <w:szCs w:val="28"/>
        </w:rPr>
        <w:t>-</w:t>
      </w:r>
      <w:r w:rsidR="00C757DD" w:rsidRPr="00964C2C">
        <w:rPr>
          <w:rFonts w:ascii="Arial" w:hAnsi="Arial" w:cs="Arial"/>
          <w:sz w:val="28"/>
          <w:szCs w:val="28"/>
        </w:rPr>
        <w:t xml:space="preserve">во «Весь Мир», 2009. 304 с. </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 xml:space="preserve">Тлостанова М.В. Транскультурация как модель социокультурной динамики и проблема множественной идентификации // Вопросы социальной теории. 2011. Т. 5. </w:t>
      </w:r>
      <w:r w:rsidR="00F62776" w:rsidRPr="00964C2C">
        <w:rPr>
          <w:rFonts w:ascii="Arial" w:hAnsi="Arial" w:cs="Arial"/>
          <w:sz w:val="28"/>
          <w:szCs w:val="28"/>
        </w:rPr>
        <w:t>С. 126-149.</w:t>
      </w:r>
    </w:p>
    <w:p w:rsidR="00C757DD" w:rsidRPr="00964C2C" w:rsidRDefault="00C757DD" w:rsidP="006604FF">
      <w:pPr>
        <w:pStyle w:val="a4"/>
        <w:numPr>
          <w:ilvl w:val="0"/>
          <w:numId w:val="5"/>
        </w:numPr>
        <w:spacing w:line="360" w:lineRule="auto"/>
        <w:ind w:left="0" w:firstLine="709"/>
        <w:contextualSpacing w:val="0"/>
        <w:jc w:val="both"/>
        <w:rPr>
          <w:rFonts w:ascii="Arial" w:hAnsi="Arial" w:cs="Arial"/>
          <w:sz w:val="28"/>
          <w:szCs w:val="28"/>
        </w:rPr>
      </w:pPr>
      <w:r w:rsidRPr="00964C2C">
        <w:rPr>
          <w:rFonts w:ascii="Arial" w:hAnsi="Arial" w:cs="Arial"/>
          <w:sz w:val="28"/>
          <w:szCs w:val="28"/>
        </w:rPr>
        <w:t>Шабанов А.Е. Передвижники: между коммерческим товариществом и художественным движением. СП</w:t>
      </w:r>
      <w:r w:rsidR="00F62776" w:rsidRPr="00964C2C">
        <w:rPr>
          <w:rFonts w:ascii="Arial" w:hAnsi="Arial" w:cs="Arial"/>
          <w:sz w:val="28"/>
          <w:szCs w:val="28"/>
        </w:rPr>
        <w:t xml:space="preserve">б.: Изд-во Европ. ун-та, 2015. </w:t>
      </w:r>
      <w:r w:rsidRPr="00964C2C">
        <w:rPr>
          <w:rFonts w:ascii="Arial" w:hAnsi="Arial" w:cs="Arial"/>
          <w:sz w:val="28"/>
          <w:szCs w:val="28"/>
        </w:rPr>
        <w:t>336 с.</w:t>
      </w:r>
    </w:p>
    <w:p w:rsidR="00203925" w:rsidRPr="00964C2C" w:rsidRDefault="00203925" w:rsidP="006604FF">
      <w:pPr>
        <w:pStyle w:val="a4"/>
        <w:spacing w:after="120" w:line="360" w:lineRule="auto"/>
        <w:ind w:left="0" w:firstLine="709"/>
        <w:contextualSpacing w:val="0"/>
        <w:jc w:val="center"/>
        <w:rPr>
          <w:rFonts w:ascii="Arial" w:hAnsi="Arial" w:cs="Arial"/>
          <w:b/>
          <w:sz w:val="28"/>
          <w:szCs w:val="28"/>
          <w:lang w:val="en-US"/>
        </w:rPr>
      </w:pPr>
      <w:r w:rsidRPr="00964C2C">
        <w:rPr>
          <w:rFonts w:ascii="Arial" w:hAnsi="Arial" w:cs="Arial"/>
          <w:b/>
          <w:sz w:val="28"/>
          <w:szCs w:val="28"/>
          <w:lang w:val="en-US"/>
        </w:rPr>
        <w:t>Referenc</w:t>
      </w:r>
      <w:r w:rsidR="008C7521" w:rsidRPr="00964C2C">
        <w:rPr>
          <w:rFonts w:ascii="Arial" w:hAnsi="Arial" w:cs="Arial"/>
          <w:b/>
          <w:sz w:val="28"/>
          <w:szCs w:val="28"/>
          <w:lang w:val="en-US"/>
        </w:rPr>
        <w:t>e</w:t>
      </w:r>
      <w:r w:rsidRPr="00964C2C">
        <w:rPr>
          <w:rFonts w:ascii="Arial" w:hAnsi="Arial" w:cs="Arial"/>
          <w:b/>
          <w:sz w:val="28"/>
          <w:szCs w:val="28"/>
          <w:lang w:val="en-US"/>
        </w:rPr>
        <w:t>s</w:t>
      </w:r>
    </w:p>
    <w:p w:rsidR="00E13BAF" w:rsidRPr="00964C2C" w:rsidRDefault="000061E7"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lastRenderedPageBreak/>
        <w:t>Ajrapetova V.A. Istoriya povsednevnosti: sintez istoricheskogo i filosofsko-kul'turologicheskogo podhodov. Carskosel'skie chteniya, no 18(1), pp. 105-108, 2014. (In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rPr>
      </w:pPr>
      <w:r w:rsidRPr="00964C2C">
        <w:rPr>
          <w:rFonts w:ascii="Arial" w:hAnsi="Arial" w:cs="Arial"/>
          <w:sz w:val="28"/>
          <w:szCs w:val="28"/>
          <w:lang w:val="en-US"/>
        </w:rPr>
        <w:t>Andreeva A.A. «Frontir» kak kulturno-istoricheskaya kategoriya. Vestnik Maykopskogo gosudarstvennogo tekhnologicheskogo universiteta</w:t>
      </w:r>
      <w:r w:rsidR="00B22A7C" w:rsidRPr="00964C2C">
        <w:rPr>
          <w:rFonts w:ascii="Arial" w:hAnsi="Arial" w:cs="Arial"/>
          <w:sz w:val="28"/>
          <w:szCs w:val="28"/>
          <w:lang w:val="en-US"/>
        </w:rPr>
        <w:t>, no 3, pp. 11-15,</w:t>
      </w:r>
      <w:r w:rsidRPr="00964C2C">
        <w:rPr>
          <w:rFonts w:ascii="Arial" w:hAnsi="Arial" w:cs="Arial"/>
          <w:sz w:val="28"/>
          <w:szCs w:val="28"/>
          <w:lang w:val="en-US"/>
        </w:rPr>
        <w:t xml:space="preserve"> 2014. </w:t>
      </w:r>
      <w:r w:rsidR="00B22A7C" w:rsidRPr="00964C2C">
        <w:rPr>
          <w:rFonts w:ascii="Arial" w:hAnsi="Arial" w:cs="Arial"/>
          <w:sz w:val="28"/>
          <w:szCs w:val="28"/>
          <w:lang w:val="en-US"/>
        </w:rPr>
        <w:t>(In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Balagurov N.V. Imperator na vystavke: kazus epokhi moderna</w:t>
      </w:r>
      <w:r w:rsidR="00B22A7C" w:rsidRPr="00964C2C">
        <w:rPr>
          <w:rFonts w:ascii="Arial" w:hAnsi="Arial" w:cs="Arial"/>
          <w:sz w:val="28"/>
          <w:szCs w:val="28"/>
          <w:lang w:val="en-US"/>
        </w:rPr>
        <w:t>.</w:t>
      </w:r>
      <w:r w:rsidRPr="00964C2C">
        <w:rPr>
          <w:rFonts w:ascii="Arial" w:hAnsi="Arial" w:cs="Arial"/>
          <w:sz w:val="28"/>
          <w:szCs w:val="28"/>
          <w:lang w:val="en-US"/>
        </w:rPr>
        <w:t xml:space="preserve"> Vestnik Permskogo universiteta</w:t>
      </w:r>
      <w:r w:rsidR="00B22A7C" w:rsidRPr="00964C2C">
        <w:rPr>
          <w:rFonts w:ascii="Arial" w:hAnsi="Arial" w:cs="Arial"/>
          <w:sz w:val="28"/>
          <w:szCs w:val="28"/>
          <w:lang w:val="en-US"/>
        </w:rPr>
        <w:t>, no 3(30), pp. 15-24,</w:t>
      </w:r>
      <w:r w:rsidRPr="00964C2C">
        <w:rPr>
          <w:rFonts w:ascii="Arial" w:hAnsi="Arial" w:cs="Arial"/>
          <w:sz w:val="28"/>
          <w:szCs w:val="28"/>
          <w:lang w:val="en-US"/>
        </w:rPr>
        <w:t xml:space="preserve"> 2015. </w:t>
      </w:r>
      <w:r w:rsidR="00B22A7C" w:rsidRPr="00964C2C">
        <w:rPr>
          <w:rFonts w:ascii="Arial" w:hAnsi="Arial" w:cs="Arial"/>
          <w:sz w:val="28"/>
          <w:szCs w:val="28"/>
          <w:lang w:val="en-US"/>
        </w:rPr>
        <w:t>(In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Dergacheva L.D. Periodicheskaya pechat</w:t>
      </w:r>
      <w:r w:rsidR="002F6F79" w:rsidRPr="00964C2C">
        <w:rPr>
          <w:rFonts w:ascii="Arial" w:hAnsi="Arial" w:cs="Arial"/>
          <w:sz w:val="28"/>
          <w:szCs w:val="28"/>
          <w:lang w:val="en-US"/>
        </w:rPr>
        <w:t>.</w:t>
      </w:r>
      <w:r w:rsidRPr="00964C2C">
        <w:rPr>
          <w:rFonts w:ascii="Arial" w:hAnsi="Arial" w:cs="Arial"/>
          <w:sz w:val="28"/>
          <w:szCs w:val="28"/>
          <w:lang w:val="en-US"/>
        </w:rPr>
        <w:t xml:space="preserve"> Ocherki russkoy kultury XIX v. </w:t>
      </w:r>
      <w:r w:rsidR="002F6F79" w:rsidRPr="00964C2C">
        <w:rPr>
          <w:rFonts w:ascii="Arial" w:hAnsi="Arial" w:cs="Arial"/>
          <w:sz w:val="28"/>
          <w:szCs w:val="28"/>
          <w:lang w:val="en-US"/>
        </w:rPr>
        <w:t>v 6 t</w:t>
      </w:r>
      <w:r w:rsidRPr="00964C2C">
        <w:rPr>
          <w:rFonts w:ascii="Arial" w:hAnsi="Arial" w:cs="Arial"/>
          <w:sz w:val="28"/>
          <w:szCs w:val="28"/>
          <w:lang w:val="en-US"/>
        </w:rPr>
        <w:t>. T. 3. Kulturnyy potentsial obshchestva</w:t>
      </w:r>
      <w:r w:rsidR="003D3088" w:rsidRPr="00964C2C">
        <w:rPr>
          <w:rFonts w:ascii="Arial" w:hAnsi="Arial" w:cs="Arial"/>
          <w:sz w:val="28"/>
          <w:szCs w:val="28"/>
          <w:lang w:val="en-US"/>
        </w:rPr>
        <w:t xml:space="preserve">. </w:t>
      </w:r>
      <w:r w:rsidRPr="00964C2C">
        <w:rPr>
          <w:rFonts w:ascii="Arial" w:hAnsi="Arial" w:cs="Arial"/>
          <w:sz w:val="28"/>
          <w:szCs w:val="28"/>
          <w:lang w:val="en-US"/>
        </w:rPr>
        <w:t>M.: Izd-vo Mosk. un-ta, 1998</w:t>
      </w:r>
      <w:r w:rsidR="003D3088" w:rsidRPr="00964C2C">
        <w:rPr>
          <w:rFonts w:ascii="Arial" w:hAnsi="Arial" w:cs="Arial"/>
          <w:sz w:val="28"/>
          <w:szCs w:val="28"/>
          <w:lang w:val="en-US"/>
        </w:rPr>
        <w:t xml:space="preserve">: </w:t>
      </w:r>
      <w:r w:rsidRPr="00964C2C">
        <w:rPr>
          <w:rFonts w:ascii="Arial" w:hAnsi="Arial" w:cs="Arial"/>
          <w:sz w:val="28"/>
          <w:szCs w:val="28"/>
          <w:lang w:val="en-US"/>
        </w:rPr>
        <w:t>444-512.</w:t>
      </w:r>
      <w:r w:rsidR="002F6F79" w:rsidRPr="00964C2C">
        <w:rPr>
          <w:rFonts w:ascii="Arial" w:hAnsi="Arial" w:cs="Arial"/>
          <w:sz w:val="28"/>
          <w:szCs w:val="28"/>
          <w:lang w:val="en-US"/>
        </w:rPr>
        <w:t xml:space="preserve"> (In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Zolotoy vek khudozhestvennykh obedineniy v Rossii i SSSR</w:t>
      </w:r>
      <w:r w:rsidR="003D3088" w:rsidRPr="00964C2C">
        <w:rPr>
          <w:rFonts w:ascii="Arial" w:hAnsi="Arial" w:cs="Arial"/>
          <w:sz w:val="28"/>
          <w:szCs w:val="28"/>
          <w:lang w:val="en-US"/>
        </w:rPr>
        <w:t>.</w:t>
      </w:r>
      <w:r w:rsidRPr="00964C2C">
        <w:rPr>
          <w:rFonts w:ascii="Arial" w:hAnsi="Arial" w:cs="Arial"/>
          <w:sz w:val="28"/>
          <w:szCs w:val="28"/>
          <w:lang w:val="en-US"/>
        </w:rPr>
        <w:t xml:space="preserve"> SPb.: Izd-vo Chernysheva, 1992. </w:t>
      </w:r>
      <w:r w:rsidR="002F6F79" w:rsidRPr="00964C2C">
        <w:rPr>
          <w:rFonts w:ascii="Arial" w:hAnsi="Arial" w:cs="Arial"/>
          <w:sz w:val="28"/>
          <w:szCs w:val="28"/>
          <w:lang w:val="en-US"/>
        </w:rPr>
        <w:t>(In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Kozlyakov V.N., Sevastyanova A.A. Kulturnaya sreda provintsialnogo goroda</w:t>
      </w:r>
      <w:r w:rsidR="001C7717" w:rsidRPr="00964C2C">
        <w:rPr>
          <w:rFonts w:ascii="Arial" w:hAnsi="Arial" w:cs="Arial"/>
          <w:sz w:val="28"/>
          <w:szCs w:val="28"/>
          <w:lang w:val="en-US"/>
        </w:rPr>
        <w:t>.</w:t>
      </w:r>
      <w:r w:rsidRPr="00964C2C">
        <w:rPr>
          <w:rFonts w:ascii="Arial" w:hAnsi="Arial" w:cs="Arial"/>
          <w:sz w:val="28"/>
          <w:szCs w:val="28"/>
          <w:lang w:val="en-US"/>
        </w:rPr>
        <w:t xml:space="preserve"> Ocherki russkoy kultury XIX v. </w:t>
      </w:r>
      <w:r w:rsidR="001C7717" w:rsidRPr="00964C2C">
        <w:rPr>
          <w:rFonts w:ascii="Arial" w:hAnsi="Arial" w:cs="Arial"/>
          <w:sz w:val="28"/>
          <w:szCs w:val="28"/>
          <w:lang w:val="en-US"/>
        </w:rPr>
        <w:t xml:space="preserve">v 6 t. T. </w:t>
      </w:r>
      <w:r w:rsidRPr="00964C2C">
        <w:rPr>
          <w:rFonts w:ascii="Arial" w:hAnsi="Arial" w:cs="Arial"/>
          <w:sz w:val="28"/>
          <w:szCs w:val="28"/>
          <w:lang w:val="en-US"/>
        </w:rPr>
        <w:t>1. Obshchestvenno-kulturnaya sreda</w:t>
      </w:r>
      <w:r w:rsidR="001C7717" w:rsidRPr="00964C2C">
        <w:rPr>
          <w:rFonts w:ascii="Arial" w:hAnsi="Arial" w:cs="Arial"/>
          <w:sz w:val="28"/>
          <w:szCs w:val="28"/>
          <w:lang w:val="en-US"/>
        </w:rPr>
        <w:t xml:space="preserve">. </w:t>
      </w:r>
      <w:r w:rsidRPr="00964C2C">
        <w:rPr>
          <w:rFonts w:ascii="Arial" w:hAnsi="Arial" w:cs="Arial"/>
          <w:sz w:val="28"/>
          <w:szCs w:val="28"/>
          <w:lang w:val="en-US"/>
        </w:rPr>
        <w:t>M.: Izd-vo Mosk. un-ta, 1998</w:t>
      </w:r>
      <w:r w:rsidR="001C7717" w:rsidRPr="00964C2C">
        <w:rPr>
          <w:rFonts w:ascii="Arial" w:hAnsi="Arial" w:cs="Arial"/>
          <w:sz w:val="28"/>
          <w:szCs w:val="28"/>
          <w:lang w:val="en-US"/>
        </w:rPr>
        <w:t xml:space="preserve">: </w:t>
      </w:r>
      <w:r w:rsidRPr="00964C2C">
        <w:rPr>
          <w:rFonts w:ascii="Arial" w:hAnsi="Arial" w:cs="Arial"/>
          <w:sz w:val="28"/>
          <w:szCs w:val="28"/>
          <w:lang w:val="en-US"/>
        </w:rPr>
        <w:t>125-202.</w:t>
      </w:r>
      <w:r w:rsidR="002F6F79" w:rsidRPr="00964C2C">
        <w:rPr>
          <w:rFonts w:ascii="Arial" w:hAnsi="Arial" w:cs="Arial"/>
          <w:sz w:val="28"/>
          <w:szCs w:val="28"/>
          <w:lang w:val="en-US"/>
        </w:rPr>
        <w:t xml:space="preserve"> (In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 xml:space="preserve">Koshman L.V. Gorod v obshchestvenno-kulturnoy zhizni // Ocherki russkoy kultury XIX v. </w:t>
      </w:r>
      <w:r w:rsidR="001C7717" w:rsidRPr="00964C2C">
        <w:rPr>
          <w:rFonts w:ascii="Arial" w:hAnsi="Arial" w:cs="Arial"/>
          <w:sz w:val="28"/>
          <w:szCs w:val="28"/>
          <w:lang w:val="en-US"/>
        </w:rPr>
        <w:t>v 6 t.</w:t>
      </w:r>
      <w:r w:rsidRPr="00964C2C">
        <w:rPr>
          <w:rFonts w:ascii="Arial" w:hAnsi="Arial" w:cs="Arial"/>
          <w:sz w:val="28"/>
          <w:szCs w:val="28"/>
          <w:lang w:val="en-US"/>
        </w:rPr>
        <w:t xml:space="preserve"> T. 1. Obshchestvenno-kulturnaya sreda</w:t>
      </w:r>
      <w:r w:rsidR="001C7717" w:rsidRPr="00964C2C">
        <w:rPr>
          <w:rFonts w:ascii="Arial" w:hAnsi="Arial" w:cs="Arial"/>
          <w:sz w:val="28"/>
          <w:szCs w:val="28"/>
          <w:lang w:val="en-US"/>
        </w:rPr>
        <w:t xml:space="preserve">. </w:t>
      </w:r>
      <w:r w:rsidRPr="00964C2C">
        <w:rPr>
          <w:rFonts w:ascii="Arial" w:hAnsi="Arial" w:cs="Arial"/>
          <w:sz w:val="28"/>
          <w:szCs w:val="28"/>
          <w:lang w:val="en-US"/>
        </w:rPr>
        <w:t>M.: Izd-vo Mosk. un-ta, 1998</w:t>
      </w:r>
      <w:r w:rsidR="001C7717" w:rsidRPr="00964C2C">
        <w:rPr>
          <w:rFonts w:ascii="Arial" w:hAnsi="Arial" w:cs="Arial"/>
          <w:sz w:val="28"/>
          <w:szCs w:val="28"/>
          <w:lang w:val="en-US"/>
        </w:rPr>
        <w:t>:</w:t>
      </w:r>
      <w:r w:rsidRPr="00964C2C">
        <w:rPr>
          <w:rFonts w:ascii="Arial" w:hAnsi="Arial" w:cs="Arial"/>
          <w:sz w:val="28"/>
          <w:szCs w:val="28"/>
          <w:lang w:val="en-US"/>
        </w:rPr>
        <w:t xml:space="preserve"> 12-72.</w:t>
      </w:r>
      <w:r w:rsidR="002F6F79" w:rsidRPr="00964C2C">
        <w:rPr>
          <w:rFonts w:ascii="Arial" w:hAnsi="Arial" w:cs="Arial"/>
          <w:sz w:val="28"/>
          <w:szCs w:val="28"/>
          <w:lang w:val="en-US"/>
        </w:rPr>
        <w:t xml:space="preserve"> (In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Kudrina Yu. Peredvizhniki i imperatorskaya vlast k 175-letiyu so dnya rozhdeniya I.Ye. Repina</w:t>
      </w:r>
      <w:r w:rsidR="001C7717" w:rsidRPr="00964C2C">
        <w:rPr>
          <w:rFonts w:ascii="Arial" w:hAnsi="Arial" w:cs="Arial"/>
          <w:sz w:val="28"/>
          <w:szCs w:val="28"/>
          <w:lang w:val="en-US"/>
        </w:rPr>
        <w:t>.</w:t>
      </w:r>
      <w:r w:rsidRPr="00964C2C">
        <w:rPr>
          <w:rFonts w:ascii="Arial" w:hAnsi="Arial" w:cs="Arial"/>
          <w:sz w:val="28"/>
          <w:szCs w:val="28"/>
          <w:lang w:val="en-US"/>
        </w:rPr>
        <w:t xml:space="preserve"> Inye berega</w:t>
      </w:r>
      <w:r w:rsidR="001C7717" w:rsidRPr="00964C2C">
        <w:rPr>
          <w:rFonts w:ascii="Arial" w:hAnsi="Arial" w:cs="Arial"/>
          <w:sz w:val="28"/>
          <w:szCs w:val="28"/>
          <w:lang w:val="en-US"/>
        </w:rPr>
        <w:t>, no 1(49), pp. 136-149, 2019</w:t>
      </w:r>
      <w:r w:rsidRPr="00964C2C">
        <w:rPr>
          <w:rFonts w:ascii="Arial" w:hAnsi="Arial" w:cs="Arial"/>
          <w:sz w:val="28"/>
          <w:szCs w:val="28"/>
          <w:lang w:val="en-US"/>
        </w:rPr>
        <w:t xml:space="preserve">. </w:t>
      </w:r>
      <w:r w:rsidR="002F6F79" w:rsidRPr="00964C2C">
        <w:rPr>
          <w:rFonts w:ascii="Arial" w:hAnsi="Arial" w:cs="Arial"/>
          <w:sz w:val="28"/>
          <w:szCs w:val="28"/>
          <w:lang w:val="en-US"/>
        </w:rPr>
        <w:t>(In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Lukov V.A. Narodnaya kultura i tsivilizatsionnaya kultura</w:t>
      </w:r>
      <w:r w:rsidR="008A0436" w:rsidRPr="00964C2C">
        <w:rPr>
          <w:rFonts w:ascii="Arial" w:hAnsi="Arial" w:cs="Arial"/>
          <w:sz w:val="28"/>
          <w:szCs w:val="28"/>
          <w:lang w:val="en-US"/>
        </w:rPr>
        <w:t>.</w:t>
      </w:r>
      <w:r w:rsidRPr="00964C2C">
        <w:rPr>
          <w:rFonts w:ascii="Arial" w:hAnsi="Arial" w:cs="Arial"/>
          <w:sz w:val="28"/>
          <w:szCs w:val="28"/>
          <w:lang w:val="en-US"/>
        </w:rPr>
        <w:t xml:space="preserve"> Entsiklopediya gumanitarnykh nauk. Znanie. Ponimanie. Umenie</w:t>
      </w:r>
      <w:r w:rsidR="008A0436" w:rsidRPr="00964C2C">
        <w:rPr>
          <w:rFonts w:ascii="Arial" w:hAnsi="Arial" w:cs="Arial"/>
          <w:sz w:val="28"/>
          <w:szCs w:val="28"/>
          <w:lang w:val="en-US"/>
        </w:rPr>
        <w:t>, no 2, pp. 268-271, 2010.</w:t>
      </w:r>
      <w:r w:rsidR="002F6F79" w:rsidRPr="00964C2C">
        <w:rPr>
          <w:rFonts w:ascii="Arial" w:hAnsi="Arial" w:cs="Arial"/>
          <w:sz w:val="28"/>
          <w:szCs w:val="28"/>
          <w:lang w:val="en-US"/>
        </w:rPr>
        <w:t xml:space="preserve"> (In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Ocherki istorii russkoy kultury vtoroy voloviny XIX veka</w:t>
      </w:r>
      <w:r w:rsidR="008A0436" w:rsidRPr="00964C2C">
        <w:rPr>
          <w:rFonts w:ascii="Arial" w:hAnsi="Arial" w:cs="Arial"/>
          <w:sz w:val="28"/>
          <w:szCs w:val="28"/>
          <w:lang w:val="en-US"/>
        </w:rPr>
        <w:t>.</w:t>
      </w:r>
      <w:r w:rsidRPr="00964C2C">
        <w:rPr>
          <w:rFonts w:ascii="Arial" w:hAnsi="Arial" w:cs="Arial"/>
          <w:sz w:val="28"/>
          <w:szCs w:val="28"/>
          <w:lang w:val="en-US"/>
        </w:rPr>
        <w:t xml:space="preserve"> M.: Prosveshchenie, 1976. </w:t>
      </w:r>
      <w:r w:rsidR="002F6F79" w:rsidRPr="00964C2C">
        <w:rPr>
          <w:rFonts w:ascii="Arial" w:hAnsi="Arial" w:cs="Arial"/>
          <w:sz w:val="28"/>
          <w:szCs w:val="28"/>
          <w:lang w:val="en-US"/>
        </w:rPr>
        <w:t>(In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lastRenderedPageBreak/>
        <w:t xml:space="preserve">Ocherki russkoy kultury XIX v. </w:t>
      </w:r>
      <w:r w:rsidR="008A0436" w:rsidRPr="00964C2C">
        <w:rPr>
          <w:rFonts w:ascii="Arial" w:hAnsi="Arial" w:cs="Arial"/>
          <w:sz w:val="28"/>
          <w:szCs w:val="28"/>
          <w:lang w:val="en-US"/>
        </w:rPr>
        <w:t>v 6 t</w:t>
      </w:r>
      <w:r w:rsidRPr="00964C2C">
        <w:rPr>
          <w:rFonts w:ascii="Arial" w:hAnsi="Arial" w:cs="Arial"/>
          <w:sz w:val="28"/>
          <w:szCs w:val="28"/>
          <w:lang w:val="en-US"/>
        </w:rPr>
        <w:t>. T. 1. Obshchestvenno-kulturnaya sreda</w:t>
      </w:r>
      <w:r w:rsidR="008A0436" w:rsidRPr="00964C2C">
        <w:rPr>
          <w:rFonts w:ascii="Arial" w:hAnsi="Arial" w:cs="Arial"/>
          <w:sz w:val="28"/>
          <w:szCs w:val="28"/>
          <w:lang w:val="en-US"/>
        </w:rPr>
        <w:t xml:space="preserve">. </w:t>
      </w:r>
      <w:r w:rsidRPr="00964C2C">
        <w:rPr>
          <w:rFonts w:ascii="Arial" w:hAnsi="Arial" w:cs="Arial"/>
          <w:sz w:val="28"/>
          <w:szCs w:val="28"/>
          <w:lang w:val="en-US"/>
        </w:rPr>
        <w:t xml:space="preserve">M.: Izd-vo Mosk. un-ta, 1998. </w:t>
      </w:r>
      <w:r w:rsidR="002F6F79" w:rsidRPr="00964C2C">
        <w:rPr>
          <w:rFonts w:ascii="Arial" w:hAnsi="Arial" w:cs="Arial"/>
          <w:sz w:val="28"/>
          <w:szCs w:val="28"/>
          <w:lang w:val="en-US"/>
        </w:rPr>
        <w:t>(In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Petrova M.S. Prosopografiya kak metod istoricheskogo issledovaniya: Makrobiy Feodosiy i Martsian Kapella</w:t>
      </w:r>
      <w:r w:rsidR="008A0436" w:rsidRPr="00964C2C">
        <w:rPr>
          <w:rFonts w:ascii="Arial" w:hAnsi="Arial" w:cs="Arial"/>
          <w:sz w:val="28"/>
          <w:szCs w:val="28"/>
          <w:lang w:val="en-US"/>
        </w:rPr>
        <w:t>.</w:t>
      </w:r>
      <w:r w:rsidRPr="00964C2C">
        <w:rPr>
          <w:rFonts w:ascii="Arial" w:hAnsi="Arial" w:cs="Arial"/>
          <w:sz w:val="28"/>
          <w:szCs w:val="28"/>
          <w:lang w:val="en-US"/>
        </w:rPr>
        <w:t xml:space="preserve"> Istoriya cherez lichnost: Istoricheskaya biografiya segodnya</w:t>
      </w:r>
      <w:r w:rsidR="008A0436" w:rsidRPr="00964C2C">
        <w:rPr>
          <w:rFonts w:ascii="Arial" w:hAnsi="Arial" w:cs="Arial"/>
          <w:sz w:val="28"/>
          <w:szCs w:val="28"/>
          <w:lang w:val="en-US"/>
        </w:rPr>
        <w:t xml:space="preserve">. </w:t>
      </w:r>
      <w:r w:rsidRPr="00964C2C">
        <w:rPr>
          <w:rFonts w:ascii="Arial" w:hAnsi="Arial" w:cs="Arial"/>
          <w:sz w:val="28"/>
          <w:szCs w:val="28"/>
          <w:lang w:val="en-US"/>
        </w:rPr>
        <w:t xml:space="preserve">M.: Kvadriga, 2010. </w:t>
      </w:r>
      <w:r w:rsidR="002F6F79" w:rsidRPr="00964C2C">
        <w:rPr>
          <w:rFonts w:ascii="Arial" w:hAnsi="Arial" w:cs="Arial"/>
          <w:sz w:val="28"/>
          <w:szCs w:val="28"/>
          <w:lang w:val="en-US"/>
        </w:rPr>
        <w:t>(In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Poberezhnikov I.V. Modernizatsiya: teoretiko-metodologicheskie podkhody</w:t>
      </w:r>
      <w:r w:rsidR="00B24D17" w:rsidRPr="00964C2C">
        <w:rPr>
          <w:rFonts w:ascii="Arial" w:hAnsi="Arial" w:cs="Arial"/>
          <w:sz w:val="28"/>
          <w:szCs w:val="28"/>
          <w:lang w:val="en-US"/>
        </w:rPr>
        <w:t>.</w:t>
      </w:r>
      <w:r w:rsidRPr="00964C2C">
        <w:rPr>
          <w:rFonts w:ascii="Arial" w:hAnsi="Arial" w:cs="Arial"/>
          <w:sz w:val="28"/>
          <w:szCs w:val="28"/>
          <w:lang w:val="en-US"/>
        </w:rPr>
        <w:t xml:space="preserve"> Ekonomicheskaya istoriya. Obozrenie</w:t>
      </w:r>
      <w:r w:rsidR="00B24D17" w:rsidRPr="00964C2C">
        <w:rPr>
          <w:rFonts w:ascii="Arial" w:hAnsi="Arial" w:cs="Arial"/>
          <w:sz w:val="28"/>
          <w:szCs w:val="28"/>
          <w:lang w:val="en-US"/>
        </w:rPr>
        <w:t>,</w:t>
      </w:r>
      <w:r w:rsidR="00B24D17" w:rsidRPr="00964C2C">
        <w:rPr>
          <w:lang w:val="en-US"/>
        </w:rPr>
        <w:t xml:space="preserve"> </w:t>
      </w:r>
      <w:r w:rsidR="00B24D17" w:rsidRPr="00964C2C">
        <w:rPr>
          <w:rFonts w:ascii="Arial" w:hAnsi="Arial" w:cs="Arial"/>
          <w:sz w:val="28"/>
          <w:szCs w:val="28"/>
          <w:lang w:val="en-US"/>
        </w:rPr>
        <w:t xml:space="preserve">no 8, pp. 146-168, 2002. </w:t>
      </w:r>
      <w:r w:rsidR="002F6F79" w:rsidRPr="00964C2C">
        <w:rPr>
          <w:rFonts w:ascii="Arial" w:hAnsi="Arial" w:cs="Arial"/>
          <w:sz w:val="28"/>
          <w:szCs w:val="28"/>
          <w:lang w:val="en-US"/>
        </w:rPr>
        <w:t>(In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 xml:space="preserve">Sarabyanov D.V. Istoriya russkogo iskusstva vtoroy poloviny XIX veka. M.: Izd-vo MGU, 1989. </w:t>
      </w:r>
      <w:r w:rsidR="002F6F79" w:rsidRPr="00964C2C">
        <w:rPr>
          <w:rFonts w:ascii="Arial" w:hAnsi="Arial" w:cs="Arial"/>
          <w:sz w:val="28"/>
          <w:szCs w:val="28"/>
          <w:lang w:val="en-US"/>
        </w:rPr>
        <w:t>(In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Terner F.Dzh. Frontir v amerikanskoy istorii</w:t>
      </w:r>
      <w:r w:rsidR="00FB1C35" w:rsidRPr="00964C2C">
        <w:rPr>
          <w:rFonts w:ascii="Arial" w:hAnsi="Arial" w:cs="Arial"/>
          <w:sz w:val="28"/>
          <w:szCs w:val="28"/>
          <w:lang w:val="en-US"/>
        </w:rPr>
        <w:t>.</w:t>
      </w:r>
      <w:r w:rsidRPr="00964C2C">
        <w:rPr>
          <w:rFonts w:ascii="Arial" w:hAnsi="Arial" w:cs="Arial"/>
          <w:sz w:val="28"/>
          <w:szCs w:val="28"/>
          <w:lang w:val="en-US"/>
        </w:rPr>
        <w:t xml:space="preserve"> M.: Izd-vo «Ves Mir», 2009. </w:t>
      </w:r>
      <w:r w:rsidR="002F6F79" w:rsidRPr="00964C2C">
        <w:rPr>
          <w:rFonts w:ascii="Arial" w:hAnsi="Arial" w:cs="Arial"/>
          <w:sz w:val="28"/>
          <w:szCs w:val="28"/>
          <w:lang w:val="en-US"/>
        </w:rPr>
        <w:t>(In Rus.)</w:t>
      </w:r>
    </w:p>
    <w:p w:rsidR="00AF6062" w:rsidRPr="00964C2C" w:rsidRDefault="00AF6062" w:rsidP="006604FF">
      <w:pPr>
        <w:pStyle w:val="a4"/>
        <w:numPr>
          <w:ilvl w:val="0"/>
          <w:numId w:val="7"/>
        </w:numPr>
        <w:spacing w:after="120" w:line="360" w:lineRule="auto"/>
        <w:ind w:left="0" w:firstLine="709"/>
        <w:jc w:val="both"/>
        <w:rPr>
          <w:rFonts w:ascii="Arial" w:hAnsi="Arial" w:cs="Arial"/>
          <w:sz w:val="28"/>
          <w:szCs w:val="28"/>
          <w:lang w:val="en-US"/>
        </w:rPr>
      </w:pPr>
      <w:r w:rsidRPr="00964C2C">
        <w:rPr>
          <w:rFonts w:ascii="Arial" w:hAnsi="Arial" w:cs="Arial"/>
          <w:sz w:val="28"/>
          <w:szCs w:val="28"/>
          <w:lang w:val="en-US"/>
        </w:rPr>
        <w:t>Tlostanova M.V. Transkulturatsiya kak model sotsiokulturnoy dinamiki i problema mnozhestvennoy identifikatsii</w:t>
      </w:r>
      <w:r w:rsidR="00FB1C35" w:rsidRPr="00964C2C">
        <w:rPr>
          <w:rFonts w:ascii="Arial" w:hAnsi="Arial" w:cs="Arial"/>
          <w:sz w:val="28"/>
          <w:szCs w:val="28"/>
          <w:lang w:val="en-US"/>
        </w:rPr>
        <w:t>.</w:t>
      </w:r>
      <w:r w:rsidRPr="00964C2C">
        <w:rPr>
          <w:rFonts w:ascii="Arial" w:hAnsi="Arial" w:cs="Arial"/>
          <w:sz w:val="28"/>
          <w:szCs w:val="28"/>
          <w:lang w:val="en-US"/>
        </w:rPr>
        <w:t xml:space="preserve"> Voprosy sotsialnoy teorii</w:t>
      </w:r>
      <w:r w:rsidR="00FB1C35" w:rsidRPr="00964C2C">
        <w:rPr>
          <w:rFonts w:ascii="Arial" w:hAnsi="Arial" w:cs="Arial"/>
          <w:sz w:val="28"/>
          <w:szCs w:val="28"/>
          <w:lang w:val="en-US"/>
        </w:rPr>
        <w:t xml:space="preserve">, no 5, pp. 126-149, 2011. </w:t>
      </w:r>
      <w:r w:rsidR="002F6F79" w:rsidRPr="00964C2C">
        <w:rPr>
          <w:rFonts w:ascii="Arial" w:hAnsi="Arial" w:cs="Arial"/>
          <w:sz w:val="28"/>
          <w:szCs w:val="28"/>
          <w:lang w:val="en-US"/>
        </w:rPr>
        <w:t>(In Rus.)</w:t>
      </w:r>
    </w:p>
    <w:p w:rsidR="008C7521" w:rsidRDefault="00AF6062" w:rsidP="006604FF">
      <w:pPr>
        <w:pStyle w:val="a4"/>
        <w:numPr>
          <w:ilvl w:val="0"/>
          <w:numId w:val="7"/>
        </w:numPr>
        <w:spacing w:after="120" w:line="360" w:lineRule="auto"/>
        <w:ind w:left="0" w:firstLine="709"/>
        <w:contextualSpacing w:val="0"/>
        <w:jc w:val="both"/>
        <w:rPr>
          <w:rFonts w:ascii="Arial" w:hAnsi="Arial" w:cs="Arial"/>
          <w:sz w:val="28"/>
          <w:szCs w:val="28"/>
          <w:lang w:val="en-US"/>
        </w:rPr>
      </w:pPr>
      <w:r w:rsidRPr="00964C2C">
        <w:rPr>
          <w:rFonts w:ascii="Arial" w:hAnsi="Arial" w:cs="Arial"/>
          <w:sz w:val="28"/>
          <w:szCs w:val="28"/>
          <w:lang w:val="en-US"/>
        </w:rPr>
        <w:t xml:space="preserve">Shabanov A.Ye. Peredvizhniki: mezhdu kommercheskim tovarishchestvom i khudozhestvennym dvizheniem. SPb.: Izd-vo Yevrop. un-ta, 2015. </w:t>
      </w:r>
      <w:r w:rsidR="002F6F79" w:rsidRPr="00964C2C">
        <w:rPr>
          <w:rFonts w:ascii="Arial" w:hAnsi="Arial" w:cs="Arial"/>
          <w:sz w:val="28"/>
          <w:szCs w:val="28"/>
          <w:lang w:val="en-US"/>
        </w:rPr>
        <w:t>(In Rus.)</w:t>
      </w:r>
    </w:p>
    <w:p w:rsidR="00257BB7" w:rsidRDefault="00844B8E" w:rsidP="006604FF">
      <w:pPr>
        <w:pStyle w:val="a4"/>
        <w:spacing w:after="120" w:line="360" w:lineRule="auto"/>
        <w:ind w:left="0" w:firstLine="709"/>
        <w:contextualSpacing w:val="0"/>
        <w:jc w:val="right"/>
        <w:rPr>
          <w:rFonts w:ascii="Arial" w:hAnsi="Arial" w:cs="Arial"/>
          <w:sz w:val="28"/>
          <w:szCs w:val="28"/>
        </w:rPr>
      </w:pPr>
      <w:r>
        <w:rPr>
          <w:rFonts w:ascii="Arial" w:hAnsi="Arial" w:cs="Arial"/>
          <w:sz w:val="28"/>
          <w:szCs w:val="28"/>
        </w:rPr>
        <w:t>Статья публикуется впервые</w:t>
      </w:r>
    </w:p>
    <w:p w:rsidR="00844B8E" w:rsidRDefault="00EB5ADF" w:rsidP="006604FF">
      <w:pPr>
        <w:pStyle w:val="a4"/>
        <w:spacing w:after="120" w:line="360" w:lineRule="auto"/>
        <w:ind w:left="0" w:firstLine="709"/>
        <w:contextualSpacing w:val="0"/>
        <w:jc w:val="right"/>
        <w:rPr>
          <w:rFonts w:ascii="Arial" w:hAnsi="Arial" w:cs="Arial"/>
          <w:sz w:val="28"/>
          <w:szCs w:val="28"/>
        </w:rPr>
      </w:pPr>
      <w:r>
        <w:rPr>
          <w:rFonts w:ascii="Arial" w:hAnsi="Arial" w:cs="Arial"/>
          <w:sz w:val="28"/>
          <w:szCs w:val="28"/>
        </w:rPr>
        <w:t>03.03</w:t>
      </w:r>
      <w:bookmarkStart w:id="0" w:name="_GoBack"/>
      <w:bookmarkEnd w:id="0"/>
      <w:r w:rsidR="00844B8E">
        <w:rPr>
          <w:rFonts w:ascii="Arial" w:hAnsi="Arial" w:cs="Arial"/>
          <w:sz w:val="28"/>
          <w:szCs w:val="28"/>
        </w:rPr>
        <w:t>.2019</w:t>
      </w:r>
    </w:p>
    <w:p w:rsidR="00844B8E" w:rsidRPr="00844B8E" w:rsidRDefault="00844B8E" w:rsidP="006604FF">
      <w:pPr>
        <w:pStyle w:val="a4"/>
        <w:spacing w:after="120" w:line="360" w:lineRule="auto"/>
        <w:ind w:left="0" w:firstLine="709"/>
        <w:contextualSpacing w:val="0"/>
        <w:jc w:val="right"/>
        <w:rPr>
          <w:rFonts w:ascii="Arial" w:hAnsi="Arial" w:cs="Arial"/>
          <w:sz w:val="28"/>
          <w:szCs w:val="28"/>
        </w:rPr>
      </w:pPr>
      <w:r>
        <w:rPr>
          <w:rFonts w:ascii="Arial" w:hAnsi="Arial" w:cs="Arial"/>
          <w:sz w:val="28"/>
          <w:szCs w:val="28"/>
        </w:rPr>
        <w:t>Колокольцева Н.Ю., Валькова К.В.</w:t>
      </w:r>
    </w:p>
    <w:sectPr w:rsidR="00844B8E" w:rsidRPr="00844B8E" w:rsidSect="003746E4">
      <w:footnotePr>
        <w:numRestart w:val="eachPage"/>
      </w:footnotePr>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8F" w:rsidRDefault="00173E8F" w:rsidP="008E1C8A">
      <w:r>
        <w:separator/>
      </w:r>
    </w:p>
  </w:endnote>
  <w:endnote w:type="continuationSeparator" w:id="0">
    <w:p w:rsidR="00173E8F" w:rsidRDefault="00173E8F" w:rsidP="008E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8F" w:rsidRDefault="00173E8F" w:rsidP="008E1C8A">
      <w:r>
        <w:separator/>
      </w:r>
    </w:p>
  </w:footnote>
  <w:footnote w:type="continuationSeparator" w:id="0">
    <w:p w:rsidR="00173E8F" w:rsidRDefault="00173E8F" w:rsidP="008E1C8A">
      <w:r>
        <w:continuationSeparator/>
      </w:r>
    </w:p>
  </w:footnote>
  <w:footnote w:id="1">
    <w:p w:rsidR="000817F1" w:rsidRPr="005C219A" w:rsidRDefault="000817F1"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 xml:space="preserve">Товарищество передвижных художественных выставок. Письма, документы. 1869-1899 гг.: В 2-х т. / </w:t>
      </w:r>
      <w:r>
        <w:rPr>
          <w:rFonts w:ascii="Arial" w:hAnsi="Arial" w:cs="Arial"/>
          <w:sz w:val="24"/>
          <w:szCs w:val="24"/>
        </w:rPr>
        <w:t>ред. С.Н. Гольдштейн. М., 1987</w:t>
      </w:r>
      <w:r w:rsidRPr="005C219A">
        <w:rPr>
          <w:rFonts w:ascii="Arial" w:hAnsi="Arial" w:cs="Arial"/>
          <w:sz w:val="24"/>
          <w:szCs w:val="24"/>
        </w:rPr>
        <w:t>; Стасов В.В. Избранные статьи о русской живописи /</w:t>
      </w:r>
      <w:r>
        <w:rPr>
          <w:rFonts w:ascii="Arial" w:hAnsi="Arial" w:cs="Arial"/>
          <w:sz w:val="24"/>
          <w:szCs w:val="24"/>
        </w:rPr>
        <w:t xml:space="preserve"> сост. Г. Стернин. М., 1984. 154 с.</w:t>
      </w:r>
      <w:r w:rsidRPr="005C219A">
        <w:rPr>
          <w:rFonts w:ascii="Arial" w:hAnsi="Arial" w:cs="Arial"/>
          <w:sz w:val="24"/>
          <w:szCs w:val="24"/>
        </w:rPr>
        <w:t>; Мясоедов Г.Г. Письма. Документы. Воспоминания. М., 1972. 326 с.</w:t>
      </w:r>
    </w:p>
  </w:footnote>
  <w:footnote w:id="2">
    <w:p w:rsidR="00B30C9B" w:rsidRPr="005C219A" w:rsidRDefault="00B30C9B"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ОР ГТГ. – Ф. 69. – Оп. 1. – Д. 10. – Л. 3.</w:t>
      </w:r>
    </w:p>
  </w:footnote>
  <w:footnote w:id="3">
    <w:p w:rsidR="00B30C9B" w:rsidRPr="005C219A" w:rsidRDefault="00B30C9B"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ОР ГТГ. – Ф. 69. – Оп. 1. – Д. 2. – Л. 1 об.</w:t>
      </w:r>
    </w:p>
  </w:footnote>
  <w:footnote w:id="4">
    <w:p w:rsidR="003D36DC" w:rsidRPr="005C219A" w:rsidRDefault="003D36DC"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ОР ГТГ. – Ф. 69. – Оп. 1. – Д. 331. – Л. 14.</w:t>
      </w:r>
    </w:p>
  </w:footnote>
  <w:footnote w:id="5">
    <w:p w:rsidR="006069A1" w:rsidRPr="005C219A" w:rsidRDefault="006069A1"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ОР ГТГ. – Ф. 69. – Оп. 1. – Д. 18. – Л. 1 об.</w:t>
      </w:r>
    </w:p>
  </w:footnote>
  <w:footnote w:id="6">
    <w:p w:rsidR="006069A1" w:rsidRPr="005C219A" w:rsidRDefault="006069A1"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 xml:space="preserve">Товарищество передвижных художественных выставок. Письма, документы. 1869-1899 гг.: В 2-х </w:t>
      </w:r>
      <w:r w:rsidR="00335024" w:rsidRPr="005C219A">
        <w:rPr>
          <w:rFonts w:ascii="Arial" w:hAnsi="Arial" w:cs="Arial"/>
          <w:sz w:val="24"/>
          <w:szCs w:val="24"/>
        </w:rPr>
        <w:t>т. / ред. С.Н. Гольдштейн. – М.</w:t>
      </w:r>
      <w:r w:rsidR="00543672" w:rsidRPr="005C219A">
        <w:rPr>
          <w:rFonts w:ascii="Arial" w:hAnsi="Arial" w:cs="Arial"/>
          <w:sz w:val="24"/>
          <w:szCs w:val="24"/>
        </w:rPr>
        <w:t xml:space="preserve">, 1987. – Т. 1. – C. 13; </w:t>
      </w:r>
      <w:r w:rsidRPr="005C219A">
        <w:rPr>
          <w:rFonts w:ascii="Arial" w:hAnsi="Arial" w:cs="Arial"/>
          <w:sz w:val="24"/>
          <w:szCs w:val="24"/>
        </w:rPr>
        <w:t>РГИА. – Ф. 789. – Оп. 8. – Д. 231. – Л. 14-15 об.</w:t>
      </w:r>
    </w:p>
  </w:footnote>
  <w:footnote w:id="7">
    <w:p w:rsidR="00543672" w:rsidRPr="005C219A" w:rsidRDefault="00543672"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РГИА. – Ф. 789. – Оп. 8. – Д. 231. – Л. 20-20 об.</w:t>
      </w:r>
    </w:p>
  </w:footnote>
  <w:footnote w:id="8">
    <w:p w:rsidR="00543672" w:rsidRPr="005C219A" w:rsidRDefault="00543672"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РГАЛИ. – Ф. 705. – Оп. 1. – Д. 90. – Л. 3.</w:t>
      </w:r>
    </w:p>
  </w:footnote>
  <w:footnote w:id="9">
    <w:p w:rsidR="00543672" w:rsidRPr="005C219A" w:rsidRDefault="00543672"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 xml:space="preserve">Товарищество передвижных художественных выставок. Письма, документы. 1869-1899 гг.: В 2-х т. / ред. С.Н. Гольдштейн. – М., 1987. – Т. 1. – </w:t>
      </w:r>
      <w:r w:rsidRPr="005C219A">
        <w:rPr>
          <w:rFonts w:ascii="Arial" w:hAnsi="Arial" w:cs="Arial"/>
          <w:sz w:val="24"/>
          <w:szCs w:val="24"/>
          <w:lang w:val="en-US"/>
        </w:rPr>
        <w:t>C</w:t>
      </w:r>
      <w:r w:rsidRPr="005C219A">
        <w:rPr>
          <w:rFonts w:ascii="Arial" w:hAnsi="Arial" w:cs="Arial"/>
          <w:sz w:val="24"/>
          <w:szCs w:val="24"/>
        </w:rPr>
        <w:t>. 188.</w:t>
      </w:r>
    </w:p>
  </w:footnote>
  <w:footnote w:id="10">
    <w:p w:rsidR="00335024" w:rsidRPr="005C219A" w:rsidRDefault="00335024"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ГАРФ. – Ф. 677. – Оп. 1. – Д. 712. – Л. 3, 13.</w:t>
      </w:r>
    </w:p>
  </w:footnote>
  <w:footnote w:id="11">
    <w:p w:rsidR="00335024" w:rsidRPr="005C219A" w:rsidRDefault="00335024"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РГАЛИ. – Ф. 1932. – Оп. 1. – Д. 69. – Л. 1 об.</w:t>
      </w:r>
    </w:p>
  </w:footnote>
  <w:footnote w:id="12">
    <w:p w:rsidR="009F7AD5" w:rsidRPr="005C219A" w:rsidRDefault="009F7AD5"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Стасов В.В. Избранные статьи о русской живописи / сост. Г. Стернин. – М., 1984. – C. 105.</w:t>
      </w:r>
    </w:p>
  </w:footnote>
  <w:footnote w:id="13">
    <w:p w:rsidR="009F7AD5" w:rsidRPr="005C219A" w:rsidRDefault="009F7AD5"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Альбом двадцатипятилетия Товарищества передвижных художественных выставок. 1872-1897. – М., 1899. – C. 19.</w:t>
      </w:r>
    </w:p>
  </w:footnote>
  <w:footnote w:id="14">
    <w:p w:rsidR="009F7AD5" w:rsidRPr="005C219A" w:rsidRDefault="009F7AD5"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РГАЛИ. – Ф. 2711. – Оп. 4. – Д. 9. – Л. 59.</w:t>
      </w:r>
    </w:p>
  </w:footnote>
  <w:footnote w:id="15">
    <w:p w:rsidR="00D95BFA" w:rsidRPr="005C219A" w:rsidRDefault="00D95BFA"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 xml:space="preserve">Мясоедов, Г.Г. Письма. Документы. Воспоминания / сост. В.С. Оголевец. – М., 1972. – </w:t>
      </w:r>
      <w:r w:rsidRPr="005C219A">
        <w:rPr>
          <w:rFonts w:ascii="Arial" w:hAnsi="Arial" w:cs="Arial"/>
          <w:sz w:val="24"/>
          <w:szCs w:val="24"/>
          <w:lang w:val="en-US"/>
        </w:rPr>
        <w:t>C</w:t>
      </w:r>
      <w:r w:rsidRPr="005C219A">
        <w:rPr>
          <w:rFonts w:ascii="Arial" w:hAnsi="Arial" w:cs="Arial"/>
          <w:sz w:val="24"/>
          <w:szCs w:val="24"/>
        </w:rPr>
        <w:t>. 100.</w:t>
      </w:r>
    </w:p>
  </w:footnote>
  <w:footnote w:id="16">
    <w:p w:rsidR="00D95BFA" w:rsidRPr="005C219A" w:rsidRDefault="00D95BFA" w:rsidP="00964C2C">
      <w:pPr>
        <w:pStyle w:val="a7"/>
        <w:jc w:val="both"/>
        <w:rPr>
          <w:rFonts w:ascii="Arial" w:hAnsi="Arial" w:cs="Arial"/>
          <w:sz w:val="24"/>
          <w:szCs w:val="24"/>
        </w:rPr>
      </w:pPr>
      <w:r w:rsidRPr="005C219A">
        <w:rPr>
          <w:rStyle w:val="a9"/>
          <w:rFonts w:ascii="Arial" w:hAnsi="Arial" w:cs="Arial"/>
          <w:sz w:val="24"/>
          <w:szCs w:val="24"/>
        </w:rPr>
        <w:footnoteRef/>
      </w:r>
      <w:r w:rsidRPr="005C219A">
        <w:rPr>
          <w:rFonts w:ascii="Arial" w:hAnsi="Arial" w:cs="Arial"/>
          <w:sz w:val="24"/>
          <w:szCs w:val="24"/>
        </w:rPr>
        <w:t>РГИА. – Ф. 789. – Оп. 11. – Д. 167. – Л.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21AD"/>
    <w:multiLevelType w:val="hybridMultilevel"/>
    <w:tmpl w:val="59C202C2"/>
    <w:lvl w:ilvl="0" w:tplc="35124EF8">
      <w:start w:val="1"/>
      <w:numFmt w:val="decimal"/>
      <w:lvlText w:val="%1."/>
      <w:lvlJc w:val="left"/>
      <w:pPr>
        <w:ind w:left="720" w:hanging="360"/>
      </w:pPr>
      <w:rPr>
        <w:rFonts w:hint="default"/>
        <w:spacing w:val="-8"/>
        <w:w w:val="99"/>
        <w:sz w:val="22"/>
        <w:szCs w:val="22"/>
        <w:lang w:val="zh-CN" w:eastAsia="zh-CN" w:bidi="zh-C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46387"/>
    <w:multiLevelType w:val="hybridMultilevel"/>
    <w:tmpl w:val="1054E7C4"/>
    <w:lvl w:ilvl="0" w:tplc="EAB81748">
      <w:start w:val="1"/>
      <w:numFmt w:val="decimal"/>
      <w:lvlText w:val="%1."/>
      <w:lvlJc w:val="left"/>
      <w:pPr>
        <w:ind w:left="720" w:hanging="360"/>
      </w:pPr>
      <w:rPr>
        <w:rFonts w:hint="default"/>
        <w:spacing w:val="-8"/>
        <w:w w:val="99"/>
        <w:sz w:val="28"/>
        <w:szCs w:val="28"/>
        <w:lang w:val="zh-CN" w:eastAsia="zh-CN" w:bidi="zh-C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E72EB"/>
    <w:multiLevelType w:val="hybridMultilevel"/>
    <w:tmpl w:val="C23A9B62"/>
    <w:lvl w:ilvl="0" w:tplc="5E823892">
      <w:start w:val="1"/>
      <w:numFmt w:val="decimal"/>
      <w:lvlText w:val="[%1]"/>
      <w:lvlJc w:val="left"/>
      <w:pPr>
        <w:ind w:left="720" w:hanging="360"/>
      </w:pPr>
      <w:rPr>
        <w:rFonts w:ascii="Times New Roman" w:eastAsia="Times New Roman" w:hAnsi="Times New Roman" w:cs="Times New Roman" w:hint="default"/>
        <w:spacing w:val="-8"/>
        <w:w w:val="99"/>
        <w:sz w:val="24"/>
        <w:szCs w:val="24"/>
        <w:lang w:val="zh-CN" w:eastAsia="zh-CN" w:bidi="zh-C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55C8E"/>
    <w:multiLevelType w:val="hybridMultilevel"/>
    <w:tmpl w:val="DCECF5E2"/>
    <w:lvl w:ilvl="0" w:tplc="3AE02EB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F54E35"/>
    <w:multiLevelType w:val="hybridMultilevel"/>
    <w:tmpl w:val="D02A5A50"/>
    <w:lvl w:ilvl="0" w:tplc="4B0A1950">
      <w:start w:val="1"/>
      <w:numFmt w:val="decimal"/>
      <w:lvlText w:val="[%1]"/>
      <w:lvlJc w:val="left"/>
      <w:pPr>
        <w:ind w:left="720" w:hanging="360"/>
      </w:pPr>
      <w:rPr>
        <w:rFonts w:ascii="Times New Roman" w:eastAsia="Times New Roman" w:hAnsi="Times New Roman" w:cs="Times New Roman" w:hint="default"/>
        <w:spacing w:val="-8"/>
        <w:w w:val="99"/>
        <w:sz w:val="20"/>
        <w:szCs w:val="20"/>
        <w:lang w:val="zh-CN" w:eastAsia="zh-CN" w:bidi="zh-C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60A5E"/>
    <w:multiLevelType w:val="hybridMultilevel"/>
    <w:tmpl w:val="CE308CA6"/>
    <w:lvl w:ilvl="0" w:tplc="3AE02EBA">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6C"/>
    <w:rsid w:val="000061E7"/>
    <w:rsid w:val="000220B6"/>
    <w:rsid w:val="00043125"/>
    <w:rsid w:val="0004648D"/>
    <w:rsid w:val="00053524"/>
    <w:rsid w:val="000567FE"/>
    <w:rsid w:val="000629A7"/>
    <w:rsid w:val="0007636C"/>
    <w:rsid w:val="00077361"/>
    <w:rsid w:val="000817F1"/>
    <w:rsid w:val="0008383B"/>
    <w:rsid w:val="000B7520"/>
    <w:rsid w:val="000C21DC"/>
    <w:rsid w:val="000C33D8"/>
    <w:rsid w:val="000C6083"/>
    <w:rsid w:val="000E6085"/>
    <w:rsid w:val="00106260"/>
    <w:rsid w:val="00107D6B"/>
    <w:rsid w:val="00116DB8"/>
    <w:rsid w:val="00117D8B"/>
    <w:rsid w:val="00136821"/>
    <w:rsid w:val="00137B1C"/>
    <w:rsid w:val="00141D43"/>
    <w:rsid w:val="00157856"/>
    <w:rsid w:val="00165986"/>
    <w:rsid w:val="00173E8F"/>
    <w:rsid w:val="00175049"/>
    <w:rsid w:val="001857DA"/>
    <w:rsid w:val="001B7ABC"/>
    <w:rsid w:val="001C0DA1"/>
    <w:rsid w:val="001C7717"/>
    <w:rsid w:val="001D5387"/>
    <w:rsid w:val="001D6520"/>
    <w:rsid w:val="001F7C13"/>
    <w:rsid w:val="00203925"/>
    <w:rsid w:val="00207CF1"/>
    <w:rsid w:val="00223182"/>
    <w:rsid w:val="00230326"/>
    <w:rsid w:val="00234486"/>
    <w:rsid w:val="00257BB7"/>
    <w:rsid w:val="002715F5"/>
    <w:rsid w:val="002730F9"/>
    <w:rsid w:val="00286977"/>
    <w:rsid w:val="00292F89"/>
    <w:rsid w:val="002A0C10"/>
    <w:rsid w:val="002A7328"/>
    <w:rsid w:val="002B1448"/>
    <w:rsid w:val="002B54B7"/>
    <w:rsid w:val="002C17AF"/>
    <w:rsid w:val="002C4C78"/>
    <w:rsid w:val="002E07CB"/>
    <w:rsid w:val="002E23DD"/>
    <w:rsid w:val="002E2A0F"/>
    <w:rsid w:val="002E3095"/>
    <w:rsid w:val="002F6F79"/>
    <w:rsid w:val="00302434"/>
    <w:rsid w:val="00310999"/>
    <w:rsid w:val="00315B6B"/>
    <w:rsid w:val="0032191C"/>
    <w:rsid w:val="00322EDC"/>
    <w:rsid w:val="00334357"/>
    <w:rsid w:val="00334A7A"/>
    <w:rsid w:val="00335024"/>
    <w:rsid w:val="0034670F"/>
    <w:rsid w:val="0035194A"/>
    <w:rsid w:val="00357BDA"/>
    <w:rsid w:val="003746E4"/>
    <w:rsid w:val="0038206D"/>
    <w:rsid w:val="00382E96"/>
    <w:rsid w:val="003842C4"/>
    <w:rsid w:val="00385D33"/>
    <w:rsid w:val="003A0A49"/>
    <w:rsid w:val="003A45C5"/>
    <w:rsid w:val="003B6D51"/>
    <w:rsid w:val="003D3088"/>
    <w:rsid w:val="003D36DC"/>
    <w:rsid w:val="003D3753"/>
    <w:rsid w:val="003D495D"/>
    <w:rsid w:val="003E51D4"/>
    <w:rsid w:val="003E7742"/>
    <w:rsid w:val="003F088D"/>
    <w:rsid w:val="003F4F51"/>
    <w:rsid w:val="003F7ADA"/>
    <w:rsid w:val="00407651"/>
    <w:rsid w:val="00417597"/>
    <w:rsid w:val="00420DC0"/>
    <w:rsid w:val="00421EC5"/>
    <w:rsid w:val="00431515"/>
    <w:rsid w:val="00431FD6"/>
    <w:rsid w:val="00474870"/>
    <w:rsid w:val="00487036"/>
    <w:rsid w:val="0049556F"/>
    <w:rsid w:val="004A1EDE"/>
    <w:rsid w:val="004C025E"/>
    <w:rsid w:val="004C7F46"/>
    <w:rsid w:val="004D2AB7"/>
    <w:rsid w:val="004D30C1"/>
    <w:rsid w:val="004F6A64"/>
    <w:rsid w:val="00542976"/>
    <w:rsid w:val="00542CE2"/>
    <w:rsid w:val="00543672"/>
    <w:rsid w:val="00547EB2"/>
    <w:rsid w:val="005503F7"/>
    <w:rsid w:val="00550DB3"/>
    <w:rsid w:val="005515A1"/>
    <w:rsid w:val="0056382A"/>
    <w:rsid w:val="005845A3"/>
    <w:rsid w:val="00585CB6"/>
    <w:rsid w:val="00587105"/>
    <w:rsid w:val="005912E1"/>
    <w:rsid w:val="00594537"/>
    <w:rsid w:val="005A0FD8"/>
    <w:rsid w:val="005A2410"/>
    <w:rsid w:val="005A2814"/>
    <w:rsid w:val="005A2C18"/>
    <w:rsid w:val="005B560E"/>
    <w:rsid w:val="005C041E"/>
    <w:rsid w:val="005C219A"/>
    <w:rsid w:val="005C2CFD"/>
    <w:rsid w:val="005E33BD"/>
    <w:rsid w:val="006069A1"/>
    <w:rsid w:val="0061021E"/>
    <w:rsid w:val="00630DF2"/>
    <w:rsid w:val="0064576C"/>
    <w:rsid w:val="006471AD"/>
    <w:rsid w:val="00656B88"/>
    <w:rsid w:val="006604FF"/>
    <w:rsid w:val="0066089A"/>
    <w:rsid w:val="00662800"/>
    <w:rsid w:val="00663D16"/>
    <w:rsid w:val="0067434E"/>
    <w:rsid w:val="00680BA1"/>
    <w:rsid w:val="006839F4"/>
    <w:rsid w:val="006843BC"/>
    <w:rsid w:val="006C57D3"/>
    <w:rsid w:val="006D73CD"/>
    <w:rsid w:val="006E591D"/>
    <w:rsid w:val="006E78D0"/>
    <w:rsid w:val="006F5EB0"/>
    <w:rsid w:val="007207B2"/>
    <w:rsid w:val="0072294A"/>
    <w:rsid w:val="00722A5B"/>
    <w:rsid w:val="007265F8"/>
    <w:rsid w:val="007568BB"/>
    <w:rsid w:val="007828EA"/>
    <w:rsid w:val="00785EE9"/>
    <w:rsid w:val="007911ED"/>
    <w:rsid w:val="00791567"/>
    <w:rsid w:val="00792896"/>
    <w:rsid w:val="0079700E"/>
    <w:rsid w:val="007A5135"/>
    <w:rsid w:val="007B10B8"/>
    <w:rsid w:val="007B5BFE"/>
    <w:rsid w:val="007C2B17"/>
    <w:rsid w:val="007C399B"/>
    <w:rsid w:val="007D3B4B"/>
    <w:rsid w:val="007E7B5B"/>
    <w:rsid w:val="008036C3"/>
    <w:rsid w:val="00810B17"/>
    <w:rsid w:val="00825CA4"/>
    <w:rsid w:val="0083518A"/>
    <w:rsid w:val="00836725"/>
    <w:rsid w:val="00844B8E"/>
    <w:rsid w:val="0084680F"/>
    <w:rsid w:val="00864A35"/>
    <w:rsid w:val="008912F4"/>
    <w:rsid w:val="00892E24"/>
    <w:rsid w:val="00896C43"/>
    <w:rsid w:val="008A0436"/>
    <w:rsid w:val="008B71E3"/>
    <w:rsid w:val="008C7521"/>
    <w:rsid w:val="008D53DE"/>
    <w:rsid w:val="008E1C8A"/>
    <w:rsid w:val="008F5582"/>
    <w:rsid w:val="00901ECB"/>
    <w:rsid w:val="00917287"/>
    <w:rsid w:val="00930A99"/>
    <w:rsid w:val="0094599D"/>
    <w:rsid w:val="0095362B"/>
    <w:rsid w:val="00964C2C"/>
    <w:rsid w:val="00976A2A"/>
    <w:rsid w:val="009A5B55"/>
    <w:rsid w:val="009E27A7"/>
    <w:rsid w:val="009F7AD5"/>
    <w:rsid w:val="00A04878"/>
    <w:rsid w:val="00A12C36"/>
    <w:rsid w:val="00A171E3"/>
    <w:rsid w:val="00A21281"/>
    <w:rsid w:val="00A243F3"/>
    <w:rsid w:val="00A2550A"/>
    <w:rsid w:val="00A3582C"/>
    <w:rsid w:val="00A37DB6"/>
    <w:rsid w:val="00A4194C"/>
    <w:rsid w:val="00A47B29"/>
    <w:rsid w:val="00A81E4F"/>
    <w:rsid w:val="00A9452E"/>
    <w:rsid w:val="00AA0E2E"/>
    <w:rsid w:val="00AB7FE5"/>
    <w:rsid w:val="00AC490E"/>
    <w:rsid w:val="00AD184C"/>
    <w:rsid w:val="00AD2FC4"/>
    <w:rsid w:val="00AE4357"/>
    <w:rsid w:val="00AF0E1B"/>
    <w:rsid w:val="00AF1988"/>
    <w:rsid w:val="00AF3491"/>
    <w:rsid w:val="00AF6062"/>
    <w:rsid w:val="00AF76E2"/>
    <w:rsid w:val="00B13C32"/>
    <w:rsid w:val="00B22A7C"/>
    <w:rsid w:val="00B24D17"/>
    <w:rsid w:val="00B265E8"/>
    <w:rsid w:val="00B30C9B"/>
    <w:rsid w:val="00B54A42"/>
    <w:rsid w:val="00B552C0"/>
    <w:rsid w:val="00B56B88"/>
    <w:rsid w:val="00B60519"/>
    <w:rsid w:val="00B75E88"/>
    <w:rsid w:val="00B80DA2"/>
    <w:rsid w:val="00B9053D"/>
    <w:rsid w:val="00B921E4"/>
    <w:rsid w:val="00B925FE"/>
    <w:rsid w:val="00B963DB"/>
    <w:rsid w:val="00B96F5D"/>
    <w:rsid w:val="00BA0DFE"/>
    <w:rsid w:val="00BA2029"/>
    <w:rsid w:val="00BB6B51"/>
    <w:rsid w:val="00BD7D2C"/>
    <w:rsid w:val="00BE1CB1"/>
    <w:rsid w:val="00C11967"/>
    <w:rsid w:val="00C17598"/>
    <w:rsid w:val="00C407AE"/>
    <w:rsid w:val="00C428AF"/>
    <w:rsid w:val="00C43EB7"/>
    <w:rsid w:val="00C61C4D"/>
    <w:rsid w:val="00C65926"/>
    <w:rsid w:val="00C713FE"/>
    <w:rsid w:val="00C757DD"/>
    <w:rsid w:val="00C77746"/>
    <w:rsid w:val="00C8244E"/>
    <w:rsid w:val="00C93854"/>
    <w:rsid w:val="00CA12C5"/>
    <w:rsid w:val="00CB1BC2"/>
    <w:rsid w:val="00CC2B2C"/>
    <w:rsid w:val="00CC5D37"/>
    <w:rsid w:val="00CD4E5F"/>
    <w:rsid w:val="00CD6D13"/>
    <w:rsid w:val="00CE2AB1"/>
    <w:rsid w:val="00CE5BB2"/>
    <w:rsid w:val="00CF218C"/>
    <w:rsid w:val="00CF3CBA"/>
    <w:rsid w:val="00CF511A"/>
    <w:rsid w:val="00D03856"/>
    <w:rsid w:val="00D20143"/>
    <w:rsid w:val="00D41013"/>
    <w:rsid w:val="00D63AC1"/>
    <w:rsid w:val="00D65DF5"/>
    <w:rsid w:val="00D8315A"/>
    <w:rsid w:val="00D95BFA"/>
    <w:rsid w:val="00DA13FB"/>
    <w:rsid w:val="00DA1CD4"/>
    <w:rsid w:val="00DC4A25"/>
    <w:rsid w:val="00DD00A0"/>
    <w:rsid w:val="00DD0C03"/>
    <w:rsid w:val="00DE4A3E"/>
    <w:rsid w:val="00DF4092"/>
    <w:rsid w:val="00E020AE"/>
    <w:rsid w:val="00E028F7"/>
    <w:rsid w:val="00E1243E"/>
    <w:rsid w:val="00E13BAF"/>
    <w:rsid w:val="00E21D81"/>
    <w:rsid w:val="00E265C0"/>
    <w:rsid w:val="00E27110"/>
    <w:rsid w:val="00E3398F"/>
    <w:rsid w:val="00E34123"/>
    <w:rsid w:val="00E37301"/>
    <w:rsid w:val="00E374D0"/>
    <w:rsid w:val="00E4584E"/>
    <w:rsid w:val="00E6701C"/>
    <w:rsid w:val="00E94787"/>
    <w:rsid w:val="00E96ED8"/>
    <w:rsid w:val="00EB274A"/>
    <w:rsid w:val="00EB5ADF"/>
    <w:rsid w:val="00EC50D5"/>
    <w:rsid w:val="00ED27B0"/>
    <w:rsid w:val="00EE52CE"/>
    <w:rsid w:val="00EF5750"/>
    <w:rsid w:val="00EF5DD6"/>
    <w:rsid w:val="00F05C55"/>
    <w:rsid w:val="00F23A3C"/>
    <w:rsid w:val="00F251B4"/>
    <w:rsid w:val="00F2769A"/>
    <w:rsid w:val="00F3156D"/>
    <w:rsid w:val="00F403C2"/>
    <w:rsid w:val="00F564E4"/>
    <w:rsid w:val="00F60EEA"/>
    <w:rsid w:val="00F62776"/>
    <w:rsid w:val="00F62D77"/>
    <w:rsid w:val="00F63A6C"/>
    <w:rsid w:val="00F70F97"/>
    <w:rsid w:val="00F80AC9"/>
    <w:rsid w:val="00F87FCE"/>
    <w:rsid w:val="00FA32FF"/>
    <w:rsid w:val="00FB0A2D"/>
    <w:rsid w:val="00FB1C35"/>
    <w:rsid w:val="00FB1CCC"/>
    <w:rsid w:val="00FB6707"/>
    <w:rsid w:val="00FC2608"/>
    <w:rsid w:val="00FC5A2F"/>
    <w:rsid w:val="00FD11D7"/>
    <w:rsid w:val="00FD424F"/>
    <w:rsid w:val="00FE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веб) Знак"/>
    <w:basedOn w:val="a"/>
    <w:link w:val="2"/>
    <w:uiPriority w:val="99"/>
    <w:unhideWhenUsed/>
    <w:qFormat/>
    <w:rsid w:val="00FC2608"/>
    <w:pPr>
      <w:spacing w:before="100" w:beforeAutospacing="1" w:after="100" w:afterAutospacing="1"/>
      <w:ind w:firstLine="709"/>
    </w:pPr>
    <w:rPr>
      <w:rFonts w:ascii="Times New Roman" w:eastAsia="Times New Roman" w:hAnsi="Times New Roman" w:cs="Times New Roman"/>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3"/>
    <w:uiPriority w:val="99"/>
    <w:locked/>
    <w:rsid w:val="00FC2608"/>
    <w:rPr>
      <w:rFonts w:ascii="Times New Roman" w:eastAsia="Times New Roman" w:hAnsi="Times New Roman" w:cs="Times New Roman"/>
      <w:lang w:eastAsia="ru-RU"/>
    </w:rPr>
  </w:style>
  <w:style w:type="paragraph" w:styleId="a4">
    <w:name w:val="List Paragraph"/>
    <w:basedOn w:val="a"/>
    <w:uiPriority w:val="34"/>
    <w:qFormat/>
    <w:rsid w:val="00FC2608"/>
    <w:pPr>
      <w:ind w:left="720"/>
      <w:contextualSpacing/>
    </w:pPr>
  </w:style>
  <w:style w:type="paragraph" w:customStyle="1" w:styleId="Reference">
    <w:name w:val="Reference"/>
    <w:rsid w:val="00EC50D5"/>
    <w:pPr>
      <w:widowControl w:val="0"/>
      <w:numPr>
        <w:numId w:val="4"/>
      </w:numPr>
      <w:tabs>
        <w:tab w:val="clear" w:pos="0"/>
        <w:tab w:val="left" w:pos="567"/>
      </w:tabs>
      <w:ind w:left="851" w:hanging="851"/>
      <w:jc w:val="both"/>
    </w:pPr>
    <w:rPr>
      <w:rFonts w:ascii="Times" w:eastAsia="Times New Roman" w:hAnsi="Times" w:cs="Times New Roman"/>
      <w:iCs/>
      <w:noProof/>
      <w:color w:val="000000"/>
      <w:sz w:val="22"/>
      <w:szCs w:val="22"/>
      <w:lang w:val="en-GB"/>
    </w:rPr>
  </w:style>
  <w:style w:type="paragraph" w:styleId="a5">
    <w:name w:val="Balloon Text"/>
    <w:basedOn w:val="a"/>
    <w:link w:val="a6"/>
    <w:uiPriority w:val="99"/>
    <w:semiHidden/>
    <w:unhideWhenUsed/>
    <w:rsid w:val="006839F4"/>
    <w:rPr>
      <w:rFonts w:ascii="Tahoma" w:hAnsi="Tahoma" w:cs="Tahoma"/>
      <w:sz w:val="16"/>
      <w:szCs w:val="16"/>
    </w:rPr>
  </w:style>
  <w:style w:type="character" w:customStyle="1" w:styleId="a6">
    <w:name w:val="Текст выноски Знак"/>
    <w:basedOn w:val="a0"/>
    <w:link w:val="a5"/>
    <w:uiPriority w:val="99"/>
    <w:semiHidden/>
    <w:rsid w:val="006839F4"/>
    <w:rPr>
      <w:rFonts w:ascii="Tahoma" w:hAnsi="Tahoma" w:cs="Tahoma"/>
      <w:sz w:val="16"/>
      <w:szCs w:val="16"/>
    </w:rPr>
  </w:style>
  <w:style w:type="paragraph" w:styleId="a7">
    <w:name w:val="footnote text"/>
    <w:basedOn w:val="a"/>
    <w:link w:val="a8"/>
    <w:uiPriority w:val="99"/>
    <w:semiHidden/>
    <w:unhideWhenUsed/>
    <w:rsid w:val="008E1C8A"/>
    <w:rPr>
      <w:sz w:val="20"/>
      <w:szCs w:val="20"/>
    </w:rPr>
  </w:style>
  <w:style w:type="character" w:customStyle="1" w:styleId="a8">
    <w:name w:val="Текст сноски Знак"/>
    <w:basedOn w:val="a0"/>
    <w:link w:val="a7"/>
    <w:uiPriority w:val="99"/>
    <w:semiHidden/>
    <w:rsid w:val="008E1C8A"/>
    <w:rPr>
      <w:sz w:val="20"/>
      <w:szCs w:val="20"/>
    </w:rPr>
  </w:style>
  <w:style w:type="character" w:styleId="a9">
    <w:name w:val="footnote reference"/>
    <w:basedOn w:val="a0"/>
    <w:uiPriority w:val="99"/>
    <w:semiHidden/>
    <w:unhideWhenUsed/>
    <w:rsid w:val="008E1C8A"/>
    <w:rPr>
      <w:vertAlign w:val="superscript"/>
    </w:rPr>
  </w:style>
  <w:style w:type="paragraph" w:styleId="aa">
    <w:name w:val="endnote text"/>
    <w:basedOn w:val="a"/>
    <w:link w:val="ab"/>
    <w:uiPriority w:val="99"/>
    <w:semiHidden/>
    <w:unhideWhenUsed/>
    <w:rsid w:val="00AB7FE5"/>
    <w:rPr>
      <w:sz w:val="20"/>
      <w:szCs w:val="20"/>
    </w:rPr>
  </w:style>
  <w:style w:type="character" w:customStyle="1" w:styleId="ab">
    <w:name w:val="Текст концевой сноски Знак"/>
    <w:basedOn w:val="a0"/>
    <w:link w:val="aa"/>
    <w:uiPriority w:val="99"/>
    <w:semiHidden/>
    <w:rsid w:val="00AB7FE5"/>
    <w:rPr>
      <w:sz w:val="20"/>
      <w:szCs w:val="20"/>
    </w:rPr>
  </w:style>
  <w:style w:type="character" w:styleId="ac">
    <w:name w:val="endnote reference"/>
    <w:basedOn w:val="a0"/>
    <w:uiPriority w:val="99"/>
    <w:semiHidden/>
    <w:unhideWhenUsed/>
    <w:rsid w:val="00AB7FE5"/>
    <w:rPr>
      <w:vertAlign w:val="superscript"/>
    </w:rPr>
  </w:style>
  <w:style w:type="character" w:styleId="ad">
    <w:name w:val="Hyperlink"/>
    <w:basedOn w:val="a0"/>
    <w:uiPriority w:val="99"/>
    <w:unhideWhenUsed/>
    <w:rsid w:val="00CF51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веб) Знак"/>
    <w:basedOn w:val="a"/>
    <w:link w:val="2"/>
    <w:uiPriority w:val="99"/>
    <w:unhideWhenUsed/>
    <w:qFormat/>
    <w:rsid w:val="00FC2608"/>
    <w:pPr>
      <w:spacing w:before="100" w:beforeAutospacing="1" w:after="100" w:afterAutospacing="1"/>
      <w:ind w:firstLine="709"/>
    </w:pPr>
    <w:rPr>
      <w:rFonts w:ascii="Times New Roman" w:eastAsia="Times New Roman" w:hAnsi="Times New Roman" w:cs="Times New Roman"/>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3"/>
    <w:uiPriority w:val="99"/>
    <w:locked/>
    <w:rsid w:val="00FC2608"/>
    <w:rPr>
      <w:rFonts w:ascii="Times New Roman" w:eastAsia="Times New Roman" w:hAnsi="Times New Roman" w:cs="Times New Roman"/>
      <w:lang w:eastAsia="ru-RU"/>
    </w:rPr>
  </w:style>
  <w:style w:type="paragraph" w:styleId="a4">
    <w:name w:val="List Paragraph"/>
    <w:basedOn w:val="a"/>
    <w:uiPriority w:val="34"/>
    <w:qFormat/>
    <w:rsid w:val="00FC2608"/>
    <w:pPr>
      <w:ind w:left="720"/>
      <w:contextualSpacing/>
    </w:pPr>
  </w:style>
  <w:style w:type="paragraph" w:customStyle="1" w:styleId="Reference">
    <w:name w:val="Reference"/>
    <w:rsid w:val="00EC50D5"/>
    <w:pPr>
      <w:widowControl w:val="0"/>
      <w:numPr>
        <w:numId w:val="4"/>
      </w:numPr>
      <w:tabs>
        <w:tab w:val="clear" w:pos="0"/>
        <w:tab w:val="left" w:pos="567"/>
      </w:tabs>
      <w:ind w:left="851" w:hanging="851"/>
      <w:jc w:val="both"/>
    </w:pPr>
    <w:rPr>
      <w:rFonts w:ascii="Times" w:eastAsia="Times New Roman" w:hAnsi="Times" w:cs="Times New Roman"/>
      <w:iCs/>
      <w:noProof/>
      <w:color w:val="000000"/>
      <w:sz w:val="22"/>
      <w:szCs w:val="22"/>
      <w:lang w:val="en-GB"/>
    </w:rPr>
  </w:style>
  <w:style w:type="paragraph" w:styleId="a5">
    <w:name w:val="Balloon Text"/>
    <w:basedOn w:val="a"/>
    <w:link w:val="a6"/>
    <w:uiPriority w:val="99"/>
    <w:semiHidden/>
    <w:unhideWhenUsed/>
    <w:rsid w:val="006839F4"/>
    <w:rPr>
      <w:rFonts w:ascii="Tahoma" w:hAnsi="Tahoma" w:cs="Tahoma"/>
      <w:sz w:val="16"/>
      <w:szCs w:val="16"/>
    </w:rPr>
  </w:style>
  <w:style w:type="character" w:customStyle="1" w:styleId="a6">
    <w:name w:val="Текст выноски Знак"/>
    <w:basedOn w:val="a0"/>
    <w:link w:val="a5"/>
    <w:uiPriority w:val="99"/>
    <w:semiHidden/>
    <w:rsid w:val="006839F4"/>
    <w:rPr>
      <w:rFonts w:ascii="Tahoma" w:hAnsi="Tahoma" w:cs="Tahoma"/>
      <w:sz w:val="16"/>
      <w:szCs w:val="16"/>
    </w:rPr>
  </w:style>
  <w:style w:type="paragraph" w:styleId="a7">
    <w:name w:val="footnote text"/>
    <w:basedOn w:val="a"/>
    <w:link w:val="a8"/>
    <w:uiPriority w:val="99"/>
    <w:semiHidden/>
    <w:unhideWhenUsed/>
    <w:rsid w:val="008E1C8A"/>
    <w:rPr>
      <w:sz w:val="20"/>
      <w:szCs w:val="20"/>
    </w:rPr>
  </w:style>
  <w:style w:type="character" w:customStyle="1" w:styleId="a8">
    <w:name w:val="Текст сноски Знак"/>
    <w:basedOn w:val="a0"/>
    <w:link w:val="a7"/>
    <w:uiPriority w:val="99"/>
    <w:semiHidden/>
    <w:rsid w:val="008E1C8A"/>
    <w:rPr>
      <w:sz w:val="20"/>
      <w:szCs w:val="20"/>
    </w:rPr>
  </w:style>
  <w:style w:type="character" w:styleId="a9">
    <w:name w:val="footnote reference"/>
    <w:basedOn w:val="a0"/>
    <w:uiPriority w:val="99"/>
    <w:semiHidden/>
    <w:unhideWhenUsed/>
    <w:rsid w:val="008E1C8A"/>
    <w:rPr>
      <w:vertAlign w:val="superscript"/>
    </w:rPr>
  </w:style>
  <w:style w:type="paragraph" w:styleId="aa">
    <w:name w:val="endnote text"/>
    <w:basedOn w:val="a"/>
    <w:link w:val="ab"/>
    <w:uiPriority w:val="99"/>
    <w:semiHidden/>
    <w:unhideWhenUsed/>
    <w:rsid w:val="00AB7FE5"/>
    <w:rPr>
      <w:sz w:val="20"/>
      <w:szCs w:val="20"/>
    </w:rPr>
  </w:style>
  <w:style w:type="character" w:customStyle="1" w:styleId="ab">
    <w:name w:val="Текст концевой сноски Знак"/>
    <w:basedOn w:val="a0"/>
    <w:link w:val="aa"/>
    <w:uiPriority w:val="99"/>
    <w:semiHidden/>
    <w:rsid w:val="00AB7FE5"/>
    <w:rPr>
      <w:sz w:val="20"/>
      <w:szCs w:val="20"/>
    </w:rPr>
  </w:style>
  <w:style w:type="character" w:styleId="ac">
    <w:name w:val="endnote reference"/>
    <w:basedOn w:val="a0"/>
    <w:uiPriority w:val="99"/>
    <w:semiHidden/>
    <w:unhideWhenUsed/>
    <w:rsid w:val="00AB7FE5"/>
    <w:rPr>
      <w:vertAlign w:val="superscript"/>
    </w:rPr>
  </w:style>
  <w:style w:type="character" w:styleId="ad">
    <w:name w:val="Hyperlink"/>
    <w:basedOn w:val="a0"/>
    <w:uiPriority w:val="99"/>
    <w:unhideWhenUsed/>
    <w:rsid w:val="00CF5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01306">
      <w:bodyDiv w:val="1"/>
      <w:marLeft w:val="0"/>
      <w:marRight w:val="0"/>
      <w:marTop w:val="0"/>
      <w:marBottom w:val="0"/>
      <w:divBdr>
        <w:top w:val="none" w:sz="0" w:space="0" w:color="auto"/>
        <w:left w:val="none" w:sz="0" w:space="0" w:color="auto"/>
        <w:bottom w:val="none" w:sz="0" w:space="0" w:color="auto"/>
        <w:right w:val="none" w:sz="0" w:space="0" w:color="auto"/>
      </w:divBdr>
    </w:div>
    <w:div w:id="861287868">
      <w:bodyDiv w:val="1"/>
      <w:marLeft w:val="0"/>
      <w:marRight w:val="0"/>
      <w:marTop w:val="0"/>
      <w:marBottom w:val="0"/>
      <w:divBdr>
        <w:top w:val="none" w:sz="0" w:space="0" w:color="auto"/>
        <w:left w:val="none" w:sz="0" w:space="0" w:color="auto"/>
        <w:bottom w:val="none" w:sz="0" w:space="0" w:color="auto"/>
        <w:right w:val="none" w:sz="0" w:space="0" w:color="auto"/>
      </w:divBdr>
    </w:div>
    <w:div w:id="20277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FA11-1F66-42B9-8CB7-2600AD3C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Чуманов</dc:creator>
  <cp:lastModifiedBy>Валькова Ксения Викторовна</cp:lastModifiedBy>
  <cp:revision>56</cp:revision>
  <cp:lastPrinted>2020-01-23T17:17:00Z</cp:lastPrinted>
  <dcterms:created xsi:type="dcterms:W3CDTF">2020-01-20T17:55:00Z</dcterms:created>
  <dcterms:modified xsi:type="dcterms:W3CDTF">2020-03-03T08:16:00Z</dcterms:modified>
</cp:coreProperties>
</file>